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114300</wp:posOffset>
            </wp:positionV>
            <wp:extent cx="2400300" cy="6667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The Duke of Edinburgh’s International Award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Block Two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9.4930284877182"/>
        <w:gridCol w:w="2743.6356501948885"/>
        <w:gridCol w:w="3103.4567190729067"/>
        <w:gridCol w:w="2158.926413268109"/>
        <w:tblGridChange w:id="0">
          <w:tblGrid>
            <w:gridCol w:w="1019.4930284877182"/>
            <w:gridCol w:w="2743.6356501948885"/>
            <w:gridCol w:w="3103.4567190729067"/>
            <w:gridCol w:w="2158.926413268109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2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22nd Now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N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avigation (Pt. 1)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 compasses, 10 route cards, 10 maps (laminated) Upon request: 20 whiteboards, 20 board markers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Groups go to their ECA base lead by ECA leader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29th Nov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Navigation (Pt. 2)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 compasses, 10 route cards, 10 maps (laminated) 20 whiteboards, 20 board markers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Groups go to their ECA base lead by ECA leader. Outside activity space to be confirmed to ECA leader via email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Y13 IB Geography Field Trip KICL to Cover LIST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2th Dec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Equipment and bag packing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compasses, 10 resi maps, 20 route cards, scrap paper, pens+paper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13th Dec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First Aid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CPR dummies and first aid kit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KICL available to support if required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10th Jan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Third Navigation Lesson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10 compasses, 10 resi maps, 20 route cards, scrap paper, pens+paper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17th Jan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color w:val="4a86e8"/>
                <w:u w:val="single"/>
              </w:rPr>
            </w:pPr>
            <w:r w:rsidDel="00000000" w:rsidR="00000000" w:rsidRPr="00000000">
              <w:rPr>
                <w:color w:val="4a86e8"/>
                <w:u w:val="single"/>
                <w:rtl w:val="0"/>
              </w:rPr>
              <w:t xml:space="preserve">R</w:t>
            </w:r>
            <w:hyperlink r:id="rId12">
              <w:r w:rsidDel="00000000" w:rsidR="00000000" w:rsidRPr="00000000">
                <w:rPr>
                  <w:color w:val="4a86e8"/>
                  <w:u w:val="single"/>
                  <w:rtl w:val="0"/>
                </w:rPr>
                <w:t xml:space="preserve">oute planning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compasses, 10 resi maps, 20 route cards, scrap paper, pens+paper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24th Jan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Purpose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How to be successful on your assessed AJ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Handouts which are on the Bronze ECA resource page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If you have time please try to get through both PPTs however the purpose is the priority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31st Jan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Activity or orb drop 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KICL to Lead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DofE Bronze ECA timetable 2021-22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atana.fireflycloud.asia/outdoor-education/bronze-eca-teaching-resources/navigation-third-lesson" TargetMode="External"/><Relationship Id="rId10" Type="http://schemas.openxmlformats.org/officeDocument/2006/relationships/hyperlink" Target="https://patana.fireflycloud.asia/outdoor-education/bronze-eca-teaching-resources/first-aid" TargetMode="External"/><Relationship Id="rId13" Type="http://schemas.openxmlformats.org/officeDocument/2006/relationships/hyperlink" Target="https://patana.fireflycloud.asia/outdoor-education/bronze-eca-teaching-resources/purpose" TargetMode="External"/><Relationship Id="rId12" Type="http://schemas.openxmlformats.org/officeDocument/2006/relationships/hyperlink" Target="https://patana.fireflycloud.asia/outdoor-education/bronze-eca-teaching-resources/route-plann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tana.fireflycloud.asia/outdoor-education/bronze-eca-teaching-resources/equipment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patana.fireflycloud.asia/outdoor-education/bronze-eca-teaching-resources/how-to-be-successful-on-expeditio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atana.fireflycloud.asia/outdoor-education/bronze-eca-teaching-resources/introduction-to-basic-navigation" TargetMode="External"/><Relationship Id="rId8" Type="http://schemas.openxmlformats.org/officeDocument/2006/relationships/hyperlink" Target="https://patana.fireflycloud.asia/outdoor-education/bronze-eca-teaching-resources/navigation-second-les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