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15" w:rsidRPr="00A430F5" w:rsidRDefault="001A3D15" w:rsidP="008F180B">
      <w:pPr>
        <w:pStyle w:val="Heading1"/>
      </w:pPr>
      <w:bookmarkStart w:id="0" w:name="_Toc511315145"/>
      <w:bookmarkStart w:id="1" w:name="_Toc511513580"/>
      <w:bookmarkStart w:id="2" w:name="_Toc29826143"/>
      <w:bookmarkStart w:id="3" w:name="_Toc33706310"/>
      <w:bookmarkStart w:id="4" w:name="_Toc33709232"/>
      <w:r>
        <w:t xml:space="preserve">School </w:t>
      </w:r>
      <w:r w:rsidRPr="005C763D">
        <w:t>Personal</w:t>
      </w:r>
      <w:r w:rsidRPr="00A430F5">
        <w:t xml:space="preserve"> Data Advice and Guidance</w:t>
      </w:r>
      <w:bookmarkEnd w:id="0"/>
      <w:bookmarkEnd w:id="1"/>
      <w:bookmarkEnd w:id="2"/>
      <w:bookmarkEnd w:id="3"/>
      <w:bookmarkEnd w:id="4"/>
    </w:p>
    <w:p w:rsidR="001A3D15" w:rsidRPr="00CA717E" w:rsidRDefault="001A3D15" w:rsidP="008F180B">
      <w:pPr>
        <w:pStyle w:val="Heading3"/>
      </w:pPr>
      <w:bookmarkStart w:id="5" w:name="_30j0zll" w:colFirst="0" w:colLast="0"/>
      <w:bookmarkStart w:id="6" w:name="_Toc29826144"/>
      <w:bookmarkEnd w:id="5"/>
      <w:r w:rsidRPr="00CA717E">
        <w:t xml:space="preserve">Suggestions for </w:t>
      </w:r>
      <w:r w:rsidR="008F180B">
        <w:t>U</w:t>
      </w:r>
      <w:r w:rsidRPr="00CA717E">
        <w:t>se</w:t>
      </w:r>
      <w:bookmarkEnd w:id="6"/>
    </w:p>
    <w:p w:rsidR="001A3D15" w:rsidRPr="00BF0AFB" w:rsidRDefault="001A3D15" w:rsidP="001A3D15">
      <w:pPr>
        <w:rPr>
          <w:rStyle w:val="BlueText"/>
        </w:rPr>
      </w:pPr>
      <w:r w:rsidRPr="00BF0AFB">
        <w:rPr>
          <w:rStyle w:val="BlueText"/>
        </w:rPr>
        <w:t>This document is for advice and guidance purposes only. It is anticipated that schools / colleges will use this advice alongside their own data protection policy. This document is not intended to provide legal advice and the school/college is encouraged to seek their own legal counsel when considering their management of personal data.</w:t>
      </w:r>
    </w:p>
    <w:p w:rsidR="001A3D15" w:rsidRPr="00BF0AFB" w:rsidRDefault="001A3D15" w:rsidP="001A3D15">
      <w:pPr>
        <w:rPr>
          <w:rStyle w:val="BlueText"/>
        </w:rPr>
      </w:pPr>
      <w:r w:rsidRPr="00BF0AFB">
        <w:rPr>
          <w:rStyle w:val="BlueText"/>
        </w:rPr>
        <w:t xml:space="preserve">The template uses the terms students/pupils to refer to the children or young people at the institution. </w:t>
      </w:r>
    </w:p>
    <w:p w:rsidR="001A3D15" w:rsidRPr="00CA717E" w:rsidRDefault="001A3D15" w:rsidP="008F180B">
      <w:pPr>
        <w:pStyle w:val="Heading2"/>
      </w:pPr>
      <w:bookmarkStart w:id="7" w:name="_Toc29826145"/>
      <w:bookmarkStart w:id="8" w:name="_Toc33706311"/>
      <w:bookmarkStart w:id="9" w:name="_Toc33709233"/>
      <w:r w:rsidRPr="00CA717E">
        <w:t xml:space="preserve">School </w:t>
      </w:r>
      <w:r w:rsidR="008F180B">
        <w:t>P</w:t>
      </w:r>
      <w:r w:rsidRPr="00CA717E">
        <w:t xml:space="preserve">ersonal </w:t>
      </w:r>
      <w:r w:rsidR="008F180B">
        <w:t>D</w:t>
      </w:r>
      <w:r w:rsidRPr="00CA717E">
        <w:t xml:space="preserve">ata </w:t>
      </w:r>
      <w:r w:rsidR="008F180B">
        <w:t>H</w:t>
      </w:r>
      <w:r w:rsidRPr="00CA717E">
        <w:t>andling</w:t>
      </w:r>
      <w:bookmarkEnd w:id="7"/>
      <w:bookmarkEnd w:id="8"/>
      <w:bookmarkEnd w:id="9"/>
      <w:r w:rsidRPr="00CA717E">
        <w:t xml:space="preserve"> </w:t>
      </w:r>
    </w:p>
    <w:p w:rsidR="001A3D15" w:rsidRPr="005C763D" w:rsidRDefault="001A3D15" w:rsidP="001A3D15">
      <w:r w:rsidRPr="005C763D">
        <w:t>Recent publicity about data breaches suffered by organisations and individuals continues to make the area of personal data protection a current and high profile issue for schools, academies and other organisations. It is important that the school has a clear and well understood personal data handling policy in order to minimise the risk of personal data breaches. A breach may arise from a theft, a deliberate attack on your systems, the unauthorised or malicious use of personal data by a member of staff, accidental loss, or equipment failure. In addition:</w:t>
      </w:r>
    </w:p>
    <w:p w:rsidR="001A3D15" w:rsidRPr="005C763D" w:rsidRDefault="001A3D15" w:rsidP="005372A9">
      <w:pPr>
        <w:pStyle w:val="ListParagraph"/>
        <w:numPr>
          <w:ilvl w:val="0"/>
          <w:numId w:val="66"/>
        </w:numPr>
      </w:pPr>
      <w:r w:rsidRPr="005C763D">
        <w:t xml:space="preserve">no school or individual would want to be the cause of a data breach, particularly as the impact of data loss on individuals can be severe, put individuals at risk and affect personal, professional or organisational reputation </w:t>
      </w:r>
    </w:p>
    <w:p w:rsidR="001A3D15" w:rsidRPr="005C763D" w:rsidRDefault="001A3D15" w:rsidP="005372A9">
      <w:pPr>
        <w:pStyle w:val="ListParagraph"/>
        <w:numPr>
          <w:ilvl w:val="0"/>
          <w:numId w:val="66"/>
        </w:numPr>
      </w:pPr>
      <w:r w:rsidRPr="005C763D">
        <w:t>schools/colleges are “data rich” and the introduction of electronic storage and transmission of data has created additional potential for the loss of data</w:t>
      </w:r>
    </w:p>
    <w:p w:rsidR="001A3D15" w:rsidRPr="005C763D" w:rsidRDefault="001A3D15" w:rsidP="005372A9">
      <w:pPr>
        <w:pStyle w:val="ListParagraph"/>
        <w:numPr>
          <w:ilvl w:val="0"/>
          <w:numId w:val="66"/>
        </w:numPr>
      </w:pPr>
      <w:r w:rsidRPr="005C763D">
        <w:t>the school will want to avoid the criticism and negative publicity that could be generated by any</w:t>
      </w:r>
      <w:r w:rsidRPr="00D42F36">
        <w:rPr>
          <w:strike/>
        </w:rPr>
        <w:t xml:space="preserve"> </w:t>
      </w:r>
      <w:r w:rsidRPr="005C763D">
        <w:t>personal data breach</w:t>
      </w:r>
    </w:p>
    <w:p w:rsidR="001A3D15" w:rsidRPr="005C763D" w:rsidRDefault="001A3D15" w:rsidP="005372A9">
      <w:pPr>
        <w:pStyle w:val="ListParagraph"/>
        <w:numPr>
          <w:ilvl w:val="0"/>
          <w:numId w:val="66"/>
        </w:numPr>
      </w:pPr>
      <w:r w:rsidRPr="005C763D">
        <w:t xml:space="preserve">the school is subject to a wide range of legislation related to data protection and data use, with significant penalties for failure to observe the relevant legislation </w:t>
      </w:r>
    </w:p>
    <w:p w:rsidR="001A3D15" w:rsidRPr="005C763D" w:rsidRDefault="001A3D15" w:rsidP="005372A9">
      <w:pPr>
        <w:pStyle w:val="ListParagraph"/>
        <w:numPr>
          <w:ilvl w:val="0"/>
          <w:numId w:val="66"/>
        </w:numPr>
      </w:pPr>
      <w:r w:rsidRPr="005C763D">
        <w:t xml:space="preserve">it is a legal requirement for all schools to have a Data Protection Policy and be able to demonstrate compliance with data protection law. </w:t>
      </w:r>
    </w:p>
    <w:p w:rsidR="001A3D15" w:rsidRPr="005C763D" w:rsidRDefault="001A3D15" w:rsidP="001A3D15">
      <w:r w:rsidRPr="005C763D">
        <w:t xml:space="preserve">Schools have always held personal data on the pupils in their care, and increasingly this data is held digitally and accessible not just in the school but also from remote locations. It is important to stress that the data protection laws apply to all forms of personal data, regardless of whether it is held on paper or in electronic format. However, as it is part of an </w:t>
      </w:r>
      <w:r w:rsidRPr="005C763D">
        <w:lastRenderedPageBreak/>
        <w:t xml:space="preserve">overall online safety policy template, this document will place particular emphasis on data which is held or transferred digitally. </w:t>
      </w:r>
    </w:p>
    <w:p w:rsidR="001A3D15" w:rsidRPr="005C763D" w:rsidRDefault="001A3D15" w:rsidP="001A3D15">
      <w:r w:rsidRPr="005C763D">
        <w:t xml:space="preserve">Schools will need to carefully review their policy, in the light of pertinent local/external regulations and guidance and changes in legislation. </w:t>
      </w:r>
    </w:p>
    <w:p w:rsidR="001A3D15" w:rsidRPr="00CA717E" w:rsidRDefault="001A3D15" w:rsidP="008F180B">
      <w:pPr>
        <w:pStyle w:val="Heading2"/>
      </w:pPr>
      <w:bookmarkStart w:id="10" w:name="_Toc33706312"/>
      <w:bookmarkStart w:id="11" w:name="_Toc33709234"/>
      <w:r w:rsidRPr="00CA717E">
        <w:t>Introduction</w:t>
      </w:r>
      <w:bookmarkEnd w:id="10"/>
      <w:bookmarkEnd w:id="11"/>
    </w:p>
    <w:p w:rsidR="001A3D15" w:rsidRPr="005C763D" w:rsidRDefault="001A3D15" w:rsidP="001A3D15">
      <w:r w:rsidRPr="005C763D">
        <w:t xml:space="preserve">Schools and their employees must do everything within their power to ensure the safety and security of any material of a personal or sensitive nature, including personal data. </w:t>
      </w:r>
    </w:p>
    <w:p w:rsidR="001A3D15" w:rsidRPr="005C763D" w:rsidRDefault="001A3D15" w:rsidP="001A3D15">
      <w:r w:rsidRPr="005C763D">
        <w:t>It is the responsibility of all members of the school community to take care when handling, using or transferring personal data, that it cannot be accessed by anyone who does not:</w:t>
      </w:r>
    </w:p>
    <w:p w:rsidR="001A3D15" w:rsidRPr="005C763D" w:rsidRDefault="001A3D15" w:rsidP="005372A9">
      <w:pPr>
        <w:pStyle w:val="ListParagraph"/>
        <w:numPr>
          <w:ilvl w:val="0"/>
          <w:numId w:val="54"/>
        </w:numPr>
      </w:pPr>
      <w:r w:rsidRPr="005C763D">
        <w:t>have permission to access that data</w:t>
      </w:r>
    </w:p>
    <w:p w:rsidR="001A3D15" w:rsidRPr="005C763D" w:rsidRDefault="001A3D15" w:rsidP="005372A9">
      <w:pPr>
        <w:pStyle w:val="ListParagraph"/>
        <w:numPr>
          <w:ilvl w:val="0"/>
          <w:numId w:val="54"/>
        </w:numPr>
      </w:pPr>
      <w:r w:rsidRPr="005C763D">
        <w:t xml:space="preserve">need to have access to that data. </w:t>
      </w:r>
    </w:p>
    <w:p w:rsidR="001A3D15" w:rsidRPr="005C763D" w:rsidRDefault="001A3D15" w:rsidP="001A3D15">
      <w:r w:rsidRPr="005C763D">
        <w:t>Data breaches can have serious effects on individuals and/or institutions concerned, can bring the school into disrepute and may well result in disciplinary action, criminal prosecution and fines imposed by the Information Commissioner. Particularly, all transfer of data is subject to risk of loss or contamination.</w:t>
      </w:r>
    </w:p>
    <w:p w:rsidR="001A3D15" w:rsidRPr="005C763D" w:rsidRDefault="001A3D15" w:rsidP="001A3D15">
      <w:r w:rsidRPr="005C763D">
        <w:t>Anyone who has access to personal data must know, understand and adhere to the relevant school policy which brings together the statutory requirements contained in relevant data protection legislation and relevant regulations and guidance</w:t>
      </w:r>
      <w:r w:rsidRPr="005C763D">
        <w:rPr>
          <w:noProof/>
          <w:lang w:eastAsia="en-GB"/>
        </w:rPr>
        <mc:AlternateContent>
          <mc:Choice Requires="wps">
            <w:drawing>
              <wp:anchor distT="0" distB="0" distL="114300" distR="114300" simplePos="0" relativeHeight="251677696" behindDoc="0" locked="0" layoutInCell="1" hidden="0" allowOverlap="1" wp14:anchorId="58727E92" wp14:editId="3B6E7929">
                <wp:simplePos x="0" y="0"/>
                <wp:positionH relativeFrom="margin">
                  <wp:posOffset>-1777999</wp:posOffset>
                </wp:positionH>
                <wp:positionV relativeFrom="paragraph">
                  <wp:posOffset>635000</wp:posOffset>
                </wp:positionV>
                <wp:extent cx="809625" cy="581025"/>
                <wp:effectExtent l="0" t="0" r="0" b="0"/>
                <wp:wrapNone/>
                <wp:docPr id="14" name="Rectangle 14"/>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rsidR="00FC1503" w:rsidRDefault="00FC1503" w:rsidP="001A3D15">
                            <w:r>
                              <w:t>38</w:t>
                            </w:r>
                          </w:p>
                        </w:txbxContent>
                      </wps:txbx>
                      <wps:bodyPr spcFirstLastPara="1" wrap="square" lIns="91425" tIns="45700" rIns="91425" bIns="45700" anchor="t" anchorCtr="0"/>
                    </wps:wsp>
                  </a:graphicData>
                </a:graphic>
              </wp:anchor>
            </w:drawing>
          </mc:Choice>
          <mc:Fallback>
            <w:pict>
              <v:rect w14:anchorId="58727E92" id="Rectangle 14" o:spid="_x0000_s1031" style="position:absolute;left:0;text-align:left;margin-left:-140pt;margin-top:50pt;width:63.75pt;height:45.7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" filled="f" stroked="f">
                <v:textbox inset="2.53958mm,1.2694mm,2.53958mm,1.2694mm">
                  <w:txbxContent>
                    <w:p w:rsidR="00FC1503" w:rsidRDefault="00FC1503" w:rsidP="001A3D15">
                      <w:r>
                        <w:t>38</w:t>
                      </w:r>
                    </w:p>
                  </w:txbxContent>
                </v:textbox>
                <w10:wrap anchorx="margin"/>
              </v:rect>
            </w:pict>
          </mc:Fallback>
        </mc:AlternateContent>
      </w:r>
      <w:r w:rsidRPr="005C763D">
        <w:t>.</w:t>
      </w:r>
    </w:p>
    <w:p w:rsidR="001A3D15" w:rsidRPr="005C763D" w:rsidRDefault="001A3D15" w:rsidP="008F180B">
      <w:pPr>
        <w:pStyle w:val="Heading2"/>
      </w:pPr>
      <w:bookmarkStart w:id="12" w:name="_Toc33706313"/>
      <w:bookmarkStart w:id="13" w:name="_Toc33709235"/>
      <w:r w:rsidRPr="005C763D">
        <w:t>Personal Data</w:t>
      </w:r>
      <w:bookmarkEnd w:id="12"/>
      <w:bookmarkEnd w:id="13"/>
    </w:p>
    <w:p w:rsidR="001A3D15" w:rsidRPr="005C763D" w:rsidRDefault="001A3D15" w:rsidP="001A3D15">
      <w:r w:rsidRPr="005C763D">
        <w:t>The school and its employees will have access to a wide range of personal information and data. The data may be held in a digital format or on paper records. Personal data is information that relates to an identified or identifiable living individual This will include:</w:t>
      </w:r>
    </w:p>
    <w:p w:rsidR="001A3D15" w:rsidRPr="005C763D" w:rsidRDefault="001A3D15" w:rsidP="005372A9">
      <w:pPr>
        <w:pStyle w:val="ListParagraph"/>
        <w:numPr>
          <w:ilvl w:val="0"/>
          <w:numId w:val="55"/>
        </w:numPr>
      </w:pPr>
      <w:r w:rsidRPr="005C763D">
        <w:t>personal information about members of the school community – including students/pupils, members of staff and parents/carers e.g. names, addresses, contact details, legal guardianship contact details, health records, disciplinary records</w:t>
      </w:r>
    </w:p>
    <w:p w:rsidR="001A3D15" w:rsidRPr="005C763D" w:rsidRDefault="001A3D15" w:rsidP="005372A9">
      <w:pPr>
        <w:pStyle w:val="ListParagraph"/>
        <w:numPr>
          <w:ilvl w:val="0"/>
          <w:numId w:val="55"/>
        </w:numPr>
      </w:pPr>
      <w:r w:rsidRPr="005C763D">
        <w:t xml:space="preserve">curricular / academic data e.g. class lists, student/pupil progress records, reports, references </w:t>
      </w:r>
    </w:p>
    <w:p w:rsidR="001A3D15" w:rsidRPr="005C763D" w:rsidRDefault="001A3D15" w:rsidP="005372A9">
      <w:pPr>
        <w:pStyle w:val="ListParagraph"/>
        <w:numPr>
          <w:ilvl w:val="0"/>
          <w:numId w:val="55"/>
        </w:numPr>
      </w:pPr>
      <w:r w:rsidRPr="005C763D">
        <w:t>professional records e.g. employment history, taxation and national insurance records, appraisal records and references</w:t>
      </w:r>
    </w:p>
    <w:p w:rsidR="001A3D15" w:rsidRPr="005C763D" w:rsidRDefault="001A3D15" w:rsidP="005372A9">
      <w:pPr>
        <w:pStyle w:val="ListParagraph"/>
        <w:numPr>
          <w:ilvl w:val="0"/>
          <w:numId w:val="55"/>
        </w:numPr>
      </w:pPr>
      <w:r w:rsidRPr="005C763D">
        <w:lastRenderedPageBreak/>
        <w:t>any other information that might be disclosed by parents/carers or by other agencies working with families or staff members</w:t>
      </w:r>
      <w:r w:rsidRPr="00D42F36">
        <w:rPr>
          <w:u w:val="single"/>
        </w:rPr>
        <w:t>.</w:t>
      </w:r>
    </w:p>
    <w:p w:rsidR="001A3D15" w:rsidRPr="005C763D" w:rsidRDefault="001A3D15" w:rsidP="008F180B">
      <w:pPr>
        <w:pStyle w:val="Heading2"/>
      </w:pPr>
      <w:bookmarkStart w:id="14" w:name="_Toc33706314"/>
      <w:bookmarkStart w:id="15" w:name="_Toc33709236"/>
      <w:r w:rsidRPr="005C763D">
        <w:t>Data Protection Impact Assessments</w:t>
      </w:r>
      <w:bookmarkEnd w:id="14"/>
      <w:bookmarkEnd w:id="15"/>
      <w:r w:rsidRPr="005C763D">
        <w:t xml:space="preserve"> </w:t>
      </w:r>
    </w:p>
    <w:p w:rsidR="001A3D15" w:rsidRPr="005C763D" w:rsidRDefault="001A3D15" w:rsidP="001A3D15">
      <w:r w:rsidRPr="005C763D">
        <w:t xml:space="preserve">Data Protection Impact Assessments identify and address privacy risks early on in any project so that you can mitigate them before the project goes live. </w:t>
      </w:r>
    </w:p>
    <w:p w:rsidR="001A3D15" w:rsidRPr="005C763D" w:rsidRDefault="001A3D15" w:rsidP="001A3D15">
      <w:r w:rsidRPr="005C763D">
        <w:t>DPIAs should be carried out by Data Managers (where relevant) under the support and guidance of the DPO. Ideally you should conduct a DPIA before processing activity starts. However, some may need to be retrospective in the early stages of compliance activity.</w:t>
      </w:r>
    </w:p>
    <w:p w:rsidR="001A3D15" w:rsidRPr="00A66F68" w:rsidRDefault="001A3D15" w:rsidP="001A3D15">
      <w:r w:rsidRPr="00A66F68">
        <w:t>The risk assessment will involve:</w:t>
      </w:r>
    </w:p>
    <w:p w:rsidR="001A3D15" w:rsidRPr="005C763D" w:rsidRDefault="001A3D15" w:rsidP="005372A9">
      <w:pPr>
        <w:pStyle w:val="ListParagraph"/>
        <w:numPr>
          <w:ilvl w:val="0"/>
          <w:numId w:val="62"/>
        </w:numPr>
      </w:pPr>
      <w:r w:rsidRPr="005C763D">
        <w:t>recognising the risks that are present</w:t>
      </w:r>
    </w:p>
    <w:p w:rsidR="001A3D15" w:rsidRPr="005C763D" w:rsidRDefault="001A3D15" w:rsidP="005372A9">
      <w:pPr>
        <w:pStyle w:val="ListParagraph"/>
        <w:numPr>
          <w:ilvl w:val="0"/>
          <w:numId w:val="62"/>
        </w:numPr>
      </w:pPr>
      <w:r w:rsidRPr="005C763D">
        <w:t>judging the level of the risks (both the likelihood and consequences)</w:t>
      </w:r>
    </w:p>
    <w:p w:rsidR="001A3D15" w:rsidRPr="005C763D" w:rsidRDefault="001A3D15" w:rsidP="005372A9">
      <w:pPr>
        <w:pStyle w:val="ListParagraph"/>
        <w:numPr>
          <w:ilvl w:val="0"/>
          <w:numId w:val="62"/>
        </w:numPr>
      </w:pPr>
      <w:r w:rsidRPr="005C763D">
        <w:t>prioritising the risks.</w:t>
      </w:r>
    </w:p>
    <w:p w:rsidR="001A3D15" w:rsidRPr="00A66F68" w:rsidRDefault="001A3D15" w:rsidP="001A3D15">
      <w:r w:rsidRPr="00A66F68">
        <w:t>A DPIA should contain:</w:t>
      </w:r>
    </w:p>
    <w:p w:rsidR="001A3D15" w:rsidRPr="005C763D" w:rsidRDefault="001A3D15" w:rsidP="005372A9">
      <w:pPr>
        <w:pStyle w:val="ListParagraph"/>
        <w:numPr>
          <w:ilvl w:val="0"/>
          <w:numId w:val="68"/>
        </w:numPr>
      </w:pPr>
      <w:r w:rsidRPr="005C763D">
        <w:t>a description of the processing operations and the purpose</w:t>
      </w:r>
    </w:p>
    <w:p w:rsidR="001A3D15" w:rsidRPr="005C763D" w:rsidRDefault="001A3D15" w:rsidP="005372A9">
      <w:pPr>
        <w:pStyle w:val="ListParagraph"/>
        <w:numPr>
          <w:ilvl w:val="0"/>
          <w:numId w:val="68"/>
        </w:numPr>
      </w:pPr>
      <w:r w:rsidRPr="005C763D">
        <w:t>an assessment of the necessity and proportionality of the processing in relation to the purpose</w:t>
      </w:r>
    </w:p>
    <w:p w:rsidR="001A3D15" w:rsidRPr="005C763D" w:rsidRDefault="001A3D15" w:rsidP="005372A9">
      <w:pPr>
        <w:pStyle w:val="ListParagraph"/>
        <w:numPr>
          <w:ilvl w:val="0"/>
          <w:numId w:val="68"/>
        </w:numPr>
      </w:pPr>
      <w:r w:rsidRPr="005C763D">
        <w:t>an assessment of the risks to individuals</w:t>
      </w:r>
    </w:p>
    <w:p w:rsidR="001A3D15" w:rsidRPr="005C763D" w:rsidRDefault="001A3D15" w:rsidP="005372A9">
      <w:pPr>
        <w:pStyle w:val="ListParagraph"/>
        <w:numPr>
          <w:ilvl w:val="0"/>
          <w:numId w:val="68"/>
        </w:numPr>
      </w:pPr>
      <w:r w:rsidRPr="005C763D">
        <w:t>the measures in place to address risk, including security and to demonstrate that you comply.</w:t>
      </w:r>
    </w:p>
    <w:p w:rsidR="001A3D15" w:rsidRPr="00A66F68" w:rsidRDefault="001A3D15" w:rsidP="001A3D15">
      <w:r w:rsidRPr="00A66F68">
        <w:t>Or more simply and fully:</w:t>
      </w:r>
    </w:p>
    <w:p w:rsidR="001A3D15" w:rsidRPr="005C763D" w:rsidRDefault="001A3D15" w:rsidP="005372A9">
      <w:pPr>
        <w:pStyle w:val="ListParagraph"/>
        <w:numPr>
          <w:ilvl w:val="0"/>
          <w:numId w:val="57"/>
        </w:numPr>
      </w:pPr>
      <w:r w:rsidRPr="005C763D">
        <w:t>who did you talk to about this?</w:t>
      </w:r>
    </w:p>
    <w:p w:rsidR="001A3D15" w:rsidRPr="005C763D" w:rsidRDefault="001A3D15" w:rsidP="005372A9">
      <w:pPr>
        <w:pStyle w:val="ListParagraph"/>
        <w:numPr>
          <w:ilvl w:val="0"/>
          <w:numId w:val="57"/>
        </w:numPr>
      </w:pPr>
      <w:r w:rsidRPr="005C763D">
        <w:t>what is going to happen with the data and how – collection, storage, usage, disposal</w:t>
      </w:r>
    </w:p>
    <w:p w:rsidR="001A3D15" w:rsidRPr="005C763D" w:rsidRDefault="001A3D15" w:rsidP="005372A9">
      <w:pPr>
        <w:pStyle w:val="ListParagraph"/>
        <w:numPr>
          <w:ilvl w:val="0"/>
          <w:numId w:val="57"/>
        </w:numPr>
      </w:pPr>
      <w:r w:rsidRPr="005C763D">
        <w:t>how much personal data will be handled (number of subjects)</w:t>
      </w:r>
    </w:p>
    <w:p w:rsidR="001A3D15" w:rsidRPr="005C763D" w:rsidRDefault="001A3D15" w:rsidP="005372A9">
      <w:pPr>
        <w:pStyle w:val="ListParagraph"/>
        <w:numPr>
          <w:ilvl w:val="0"/>
          <w:numId w:val="57"/>
        </w:numPr>
      </w:pPr>
      <w:r w:rsidRPr="005C763D">
        <w:t>why you need use personal data in this way</w:t>
      </w:r>
    </w:p>
    <w:p w:rsidR="001A3D15" w:rsidRPr="005C763D" w:rsidRDefault="001A3D15" w:rsidP="005372A9">
      <w:pPr>
        <w:pStyle w:val="ListParagraph"/>
        <w:numPr>
          <w:ilvl w:val="0"/>
          <w:numId w:val="57"/>
        </w:numPr>
      </w:pPr>
      <w:r w:rsidRPr="005C763D">
        <w:t xml:space="preserve">what personal data (including if it’s in a ‘special category’) are you using </w:t>
      </w:r>
    </w:p>
    <w:p w:rsidR="001A3D15" w:rsidRPr="005C763D" w:rsidRDefault="001A3D15" w:rsidP="005372A9">
      <w:pPr>
        <w:pStyle w:val="ListParagraph"/>
        <w:numPr>
          <w:ilvl w:val="0"/>
          <w:numId w:val="57"/>
        </w:numPr>
      </w:pPr>
      <w:r w:rsidRPr="005C763D">
        <w:t>at what points could the data become vulnerable to a breach (loss, stolen, malicious)</w:t>
      </w:r>
    </w:p>
    <w:p w:rsidR="001A3D15" w:rsidRPr="005C763D" w:rsidRDefault="001A3D15" w:rsidP="005372A9">
      <w:pPr>
        <w:pStyle w:val="ListParagraph"/>
        <w:numPr>
          <w:ilvl w:val="0"/>
          <w:numId w:val="57"/>
        </w:numPr>
      </w:pPr>
      <w:r w:rsidRPr="005C763D">
        <w:t>what are the risks to the rights of the individuals if the data was breached</w:t>
      </w:r>
    </w:p>
    <w:p w:rsidR="001A3D15" w:rsidRPr="005C763D" w:rsidRDefault="001A3D15" w:rsidP="005372A9">
      <w:pPr>
        <w:pStyle w:val="ListParagraph"/>
        <w:numPr>
          <w:ilvl w:val="0"/>
          <w:numId w:val="57"/>
        </w:numPr>
      </w:pPr>
      <w:r w:rsidRPr="005C763D">
        <w:t>what are you going to do in order to reduce the risks of data loss and prove you are compliant with the law.</w:t>
      </w:r>
    </w:p>
    <w:p w:rsidR="001A3D15" w:rsidRPr="005C763D" w:rsidRDefault="001A3D15" w:rsidP="001A3D15">
      <w:r w:rsidRPr="005C763D">
        <w:lastRenderedPageBreak/>
        <w:t>DPIA is an ongoing process and should be re-visited at least annually to verify that nothing has changed since the processing activity started.</w:t>
      </w:r>
    </w:p>
    <w:p w:rsidR="001A3D15" w:rsidRPr="005C763D" w:rsidRDefault="001A3D15" w:rsidP="008F180B">
      <w:pPr>
        <w:pStyle w:val="Heading2"/>
      </w:pPr>
      <w:bookmarkStart w:id="16" w:name="_Toc33706315"/>
      <w:bookmarkStart w:id="17" w:name="_Toc33709237"/>
      <w:r w:rsidRPr="005C763D">
        <w:t xml:space="preserve">Secure </w:t>
      </w:r>
      <w:r w:rsidR="008F180B">
        <w:t>S</w:t>
      </w:r>
      <w:r w:rsidRPr="005C763D">
        <w:t xml:space="preserve">torage </w:t>
      </w:r>
      <w:r w:rsidR="008F180B">
        <w:t>O</w:t>
      </w:r>
      <w:r w:rsidRPr="005C763D">
        <w:t xml:space="preserve">f and </w:t>
      </w:r>
      <w:r w:rsidR="008F180B">
        <w:t>A</w:t>
      </w:r>
      <w:r w:rsidRPr="005C763D">
        <w:t xml:space="preserve">ccess to </w:t>
      </w:r>
      <w:r w:rsidR="008F180B">
        <w:t>D</w:t>
      </w:r>
      <w:r w:rsidRPr="005C763D">
        <w:t>ata</w:t>
      </w:r>
      <w:bookmarkEnd w:id="16"/>
      <w:bookmarkEnd w:id="17"/>
    </w:p>
    <w:p w:rsidR="001A3D15" w:rsidRPr="005C763D" w:rsidRDefault="001A3D15" w:rsidP="001A3D15">
      <w:r w:rsidRPr="005C763D">
        <w:t xml:space="preserve">The school should ensure that systems are set up so that the existence of protected files is hidden from unauthorised users and that users will be assigned a clearance that will determine which files are accessible to them. Access to protected data will be controlled according to the role of the user. Members of staff will not, as a matter of course, be granted access to the whole management information system. </w:t>
      </w:r>
    </w:p>
    <w:p w:rsidR="001A3D15" w:rsidRPr="005C763D" w:rsidRDefault="00B27D1D" w:rsidP="001A3D15">
      <w:hyperlink r:id="rId8" w:history="1">
        <w:r w:rsidR="001A3D15" w:rsidRPr="00991126">
          <w:rPr>
            <w:rStyle w:val="Hyperlink"/>
          </w:rPr>
          <w:t>Good practice</w:t>
        </w:r>
      </w:hyperlink>
      <w:r w:rsidR="001A3D15" w:rsidRPr="005C763D">
        <w:t xml:space="preserve"> suggests that all users will use strong passwords made up from a combination of simpler words. User passwords must never be shared. </w:t>
      </w:r>
    </w:p>
    <w:p w:rsidR="001A3D15" w:rsidRPr="005C763D" w:rsidRDefault="001A3D15" w:rsidP="001A3D15">
      <w:r w:rsidRPr="005C763D">
        <w:t xml:space="preserve">Personal data may only be accessed on machines that are securely protected. Any device that can be used to access personal data must be locked if left (even for very short periods) and set to auto lock if not used for five minutes. </w:t>
      </w:r>
    </w:p>
    <w:p w:rsidR="001A3D15" w:rsidRPr="005C763D" w:rsidRDefault="001A3D15" w:rsidP="001A3D15">
      <w:r w:rsidRPr="005C763D">
        <w:t xml:space="preserve">All storage media must be stored in an appropriately secure and safe environment that avoids physical risk, loss or electronic degradation. </w:t>
      </w:r>
    </w:p>
    <w:p w:rsidR="001A3D15" w:rsidRPr="005C763D" w:rsidRDefault="001A3D15" w:rsidP="001A3D15">
      <w:r w:rsidRPr="005C763D">
        <w:t xml:space="preserve">Personal data should only be stored on school equipment. Private equipment (i.e. owned by the users) must not be used for the storage of school personal data. </w:t>
      </w:r>
    </w:p>
    <w:p w:rsidR="001A3D15" w:rsidRPr="005C763D" w:rsidRDefault="001A3D15" w:rsidP="001A3D15">
      <w:r w:rsidRPr="005C763D">
        <w:t>When personal data is stored on any portable computer system, USB stick or any other removable media:</w:t>
      </w:r>
    </w:p>
    <w:p w:rsidR="001A3D15" w:rsidRPr="005C763D" w:rsidRDefault="001A3D15" w:rsidP="005372A9">
      <w:pPr>
        <w:pStyle w:val="ListParagraph"/>
        <w:numPr>
          <w:ilvl w:val="0"/>
          <w:numId w:val="59"/>
        </w:numPr>
      </w:pPr>
      <w:r w:rsidRPr="005C763D">
        <w:t xml:space="preserve">The data must be encrypted and password protected </w:t>
      </w:r>
    </w:p>
    <w:p w:rsidR="001A3D15" w:rsidRPr="005C763D" w:rsidRDefault="001A3D15" w:rsidP="005372A9">
      <w:pPr>
        <w:pStyle w:val="ListParagraph"/>
        <w:numPr>
          <w:ilvl w:val="0"/>
          <w:numId w:val="59"/>
        </w:numPr>
      </w:pPr>
      <w:r w:rsidRPr="005C763D">
        <w:t>The device must be password protected</w:t>
      </w:r>
    </w:p>
    <w:p w:rsidR="001A3D15" w:rsidRPr="005C763D" w:rsidRDefault="001A3D15" w:rsidP="005372A9">
      <w:pPr>
        <w:pStyle w:val="ListParagraph"/>
        <w:numPr>
          <w:ilvl w:val="0"/>
          <w:numId w:val="59"/>
        </w:numPr>
      </w:pPr>
      <w:r w:rsidRPr="005C763D">
        <w:t>The device must offer approved virus and malware checking software</w:t>
      </w:r>
      <w:r w:rsidRPr="00D42F36">
        <w:rPr>
          <w:color w:val="003366"/>
        </w:rPr>
        <w:t xml:space="preserve"> </w:t>
      </w:r>
    </w:p>
    <w:p w:rsidR="001A3D15" w:rsidRPr="005C763D" w:rsidRDefault="001A3D15" w:rsidP="005372A9">
      <w:pPr>
        <w:pStyle w:val="ListParagraph"/>
        <w:numPr>
          <w:ilvl w:val="0"/>
          <w:numId w:val="59"/>
        </w:numPr>
      </w:pPr>
      <w:r w:rsidRPr="005C763D">
        <w:t>The data must be securely deleted from the device, in line with school policy once it has been transferred or its use is complete.</w:t>
      </w:r>
    </w:p>
    <w:p w:rsidR="001A3D15" w:rsidRPr="005C763D" w:rsidRDefault="001A3D15" w:rsidP="001A3D15">
      <w:r w:rsidRPr="005C763D">
        <w:t xml:space="preserve">The school will need to set its own policy as to whether data storage on removal media is allowed, even if encrypted. Some organisations do not allow storage of personal data on removable devices. </w:t>
      </w:r>
    </w:p>
    <w:p w:rsidR="001A3D15" w:rsidRPr="005C763D" w:rsidRDefault="001A3D15" w:rsidP="001A3D15">
      <w:r w:rsidRPr="005C763D">
        <w:t>The school should have a clear policy and procedures for the automatic backing up, accessing and restoring of all data held on school systems, including off-site backups.</w:t>
      </w:r>
      <w:r w:rsidRPr="005C763D">
        <w:rPr>
          <w:color w:val="C0504D"/>
        </w:rPr>
        <w:t xml:space="preserve"> </w:t>
      </w:r>
    </w:p>
    <w:p w:rsidR="001A3D15" w:rsidRPr="005C763D" w:rsidRDefault="001A3D15" w:rsidP="001A3D15">
      <w:r w:rsidRPr="005C763D">
        <w:lastRenderedPageBreak/>
        <w:t xml:space="preserve">The school should have clear policy and procedures for the use of “Cloud Based Storage Systems” (for example Dropbox, Microsoft 365, Google Drive) and is aware that data held in remote and cloud storage is still required to be protected in line with the Data Protection Act. The school will ensure that it is satisfied with controls put in place by remote / cloud based data services providers to protect the data. </w:t>
      </w:r>
    </w:p>
    <w:p w:rsidR="001A3D15" w:rsidRPr="005C763D" w:rsidRDefault="001A3D15" w:rsidP="001A3D15">
      <w:r w:rsidRPr="005C763D">
        <w:t xml:space="preserve">As a Data Controller, the school is responsible for the security of any data passed to a “third party”. Data Protection clauses must be included in all contracts where personal data is likely to be passed to a third party. </w:t>
      </w:r>
    </w:p>
    <w:p w:rsidR="001A3D15" w:rsidRPr="005C763D" w:rsidRDefault="001A3D15" w:rsidP="001A3D15">
      <w:r w:rsidRPr="005C763D">
        <w:t xml:space="preserve">All paper based personal data must be held in lockable storage, whether on or off site. </w:t>
      </w:r>
    </w:p>
    <w:p w:rsidR="001A3D15" w:rsidRPr="005C763D" w:rsidRDefault="001A3D15" w:rsidP="00E94FB6">
      <w:pPr>
        <w:pStyle w:val="Heading2"/>
      </w:pPr>
      <w:bookmarkStart w:id="18" w:name="_Toc33706316"/>
      <w:bookmarkStart w:id="19" w:name="_Toc33709238"/>
      <w:r w:rsidRPr="005C763D">
        <w:t xml:space="preserve">Secure </w:t>
      </w:r>
      <w:r w:rsidR="00E94FB6">
        <w:t>T</w:t>
      </w:r>
      <w:r w:rsidRPr="005C763D">
        <w:t xml:space="preserve">ransfer of </w:t>
      </w:r>
      <w:r w:rsidR="00E94FB6">
        <w:t>D</w:t>
      </w:r>
      <w:r w:rsidRPr="005C763D">
        <w:t xml:space="preserve">ata and </w:t>
      </w:r>
      <w:r w:rsidR="00E94FB6">
        <w:t>A</w:t>
      </w:r>
      <w:r w:rsidRPr="005C763D">
        <w:t xml:space="preserve">ccess </w:t>
      </w:r>
      <w:r w:rsidR="00E94FB6">
        <w:t>O</w:t>
      </w:r>
      <w:r w:rsidRPr="005C763D">
        <w:t xml:space="preserve">ut of </w:t>
      </w:r>
      <w:r w:rsidR="00E94FB6">
        <w:t>S</w:t>
      </w:r>
      <w:r w:rsidRPr="005C763D">
        <w:t>chool</w:t>
      </w:r>
      <w:bookmarkEnd w:id="18"/>
      <w:bookmarkEnd w:id="19"/>
      <w:r w:rsidRPr="005C763D">
        <w:t xml:space="preserve"> </w:t>
      </w:r>
    </w:p>
    <w:p w:rsidR="001A3D15" w:rsidRPr="005C763D" w:rsidRDefault="001A3D15" w:rsidP="001A3D15">
      <w:r w:rsidRPr="005C763D">
        <w:t xml:space="preserve">The school recognises that personal data may be accessed by users out of school or transferred to other agencies. In these circumstances: </w:t>
      </w:r>
    </w:p>
    <w:p w:rsidR="001A3D15" w:rsidRPr="005C763D" w:rsidRDefault="001A3D15" w:rsidP="005372A9">
      <w:pPr>
        <w:pStyle w:val="ListParagraph"/>
        <w:numPr>
          <w:ilvl w:val="0"/>
          <w:numId w:val="61"/>
        </w:numPr>
      </w:pPr>
      <w:r w:rsidRPr="005C763D">
        <w:t>Users may not remove or copy sensitive or restricted or protected personal data from the school or authorised premises without permission and unless the media is encrypted and password protected and is transported securely for storage in a secure location</w:t>
      </w:r>
      <w:r w:rsidRPr="00D42F36">
        <w:rPr>
          <w:color w:val="0070C0"/>
        </w:rPr>
        <w:t xml:space="preserve"> </w:t>
      </w:r>
    </w:p>
    <w:p w:rsidR="001A3D15" w:rsidRPr="00D42F36" w:rsidRDefault="001A3D15" w:rsidP="005372A9">
      <w:pPr>
        <w:pStyle w:val="ListParagraph"/>
        <w:numPr>
          <w:ilvl w:val="0"/>
          <w:numId w:val="61"/>
        </w:numPr>
        <w:rPr>
          <w:strike/>
        </w:rPr>
      </w:pPr>
      <w:r w:rsidRPr="005C763D">
        <w:t xml:space="preserve">Users must take particular care that computers or removable devices which contain personal data must not be accessed by other users (e.g. family members) when out of school </w:t>
      </w:r>
    </w:p>
    <w:p w:rsidR="001A3D15" w:rsidRPr="005C763D" w:rsidRDefault="001A3D15" w:rsidP="005372A9">
      <w:pPr>
        <w:pStyle w:val="ListParagraph"/>
        <w:numPr>
          <w:ilvl w:val="0"/>
          <w:numId w:val="61"/>
        </w:numPr>
      </w:pPr>
      <w:r w:rsidRPr="005C763D">
        <w:t>When restricted or protected personal data is required by an authorised user from outside the organisation’s premises (for example, by a member of staff to work from their home), they should preferably have secure remote access to the management information system or learning platform</w:t>
      </w:r>
    </w:p>
    <w:p w:rsidR="001A3D15" w:rsidRPr="005C763D" w:rsidRDefault="001A3D15" w:rsidP="005372A9">
      <w:pPr>
        <w:pStyle w:val="ListParagraph"/>
        <w:numPr>
          <w:ilvl w:val="0"/>
          <w:numId w:val="61"/>
        </w:numPr>
      </w:pPr>
      <w:r w:rsidRPr="005C763D">
        <w:t>If secure remote access is not possible, users must only remove or copy personal or sensitive data from the organisation or authorised premises if the storage media, portable or mobile device is encrypted and is transported securely for storage in a secure location</w:t>
      </w:r>
    </w:p>
    <w:p w:rsidR="001A3D15" w:rsidRPr="005C763D" w:rsidRDefault="001A3D15" w:rsidP="005372A9">
      <w:pPr>
        <w:pStyle w:val="ListParagraph"/>
        <w:numPr>
          <w:ilvl w:val="0"/>
          <w:numId w:val="61"/>
        </w:numPr>
      </w:pPr>
      <w:r w:rsidRPr="005C763D">
        <w:t>Users must protect all portable and mobile devices, including media, used to store and transmit personal information using approved encryption software</w:t>
      </w:r>
    </w:p>
    <w:p w:rsidR="001A3D15" w:rsidRPr="00BF0AFB" w:rsidRDefault="001A3D15" w:rsidP="005372A9">
      <w:pPr>
        <w:pStyle w:val="ListParagraph"/>
        <w:numPr>
          <w:ilvl w:val="0"/>
          <w:numId w:val="61"/>
        </w:numPr>
        <w:rPr>
          <w:rStyle w:val="BlueText"/>
        </w:rPr>
      </w:pPr>
      <w:r w:rsidRPr="00BF0AFB">
        <w:rPr>
          <w:rStyle w:val="BlueText"/>
        </w:rPr>
        <w:t xml:space="preserve">Particular care should be taken if data is taken or transferred to another country and advice should be taken locally in this event. </w:t>
      </w:r>
    </w:p>
    <w:p w:rsidR="001A3D15" w:rsidRPr="005C763D" w:rsidRDefault="001A3D15" w:rsidP="00E94FB6">
      <w:pPr>
        <w:pStyle w:val="Heading2"/>
      </w:pPr>
      <w:bookmarkStart w:id="20" w:name="_Toc33706317"/>
      <w:bookmarkStart w:id="21" w:name="_Toc33709239"/>
      <w:r w:rsidRPr="005C763D">
        <w:lastRenderedPageBreak/>
        <w:t xml:space="preserve">Disposal of </w:t>
      </w:r>
      <w:r w:rsidR="00E94FB6">
        <w:t>D</w:t>
      </w:r>
      <w:r w:rsidRPr="005C763D">
        <w:t>ata</w:t>
      </w:r>
      <w:bookmarkEnd w:id="20"/>
      <w:bookmarkEnd w:id="21"/>
    </w:p>
    <w:p w:rsidR="001A3D15" w:rsidRPr="005C763D" w:rsidRDefault="001A3D15" w:rsidP="001A3D15">
      <w:r w:rsidRPr="005C763D">
        <w:t xml:space="preserve">The school should implement a document retention schedule that defines the length of time data is held before secure destruction. The school must ensure the safe destruction of personal data when it is no longer required. </w:t>
      </w:r>
    </w:p>
    <w:p w:rsidR="001A3D15" w:rsidRPr="005C763D" w:rsidRDefault="001A3D15" w:rsidP="001A3D15">
      <w:r w:rsidRPr="005C763D">
        <w:t>The disposal of personal data, in either paper or electronic form, must be conducted in a way that makes reconstruction highly unlikely. Electronic files must be securely disposed of, and other media must be shredded, incinerated or otherwise disintegrated.</w:t>
      </w:r>
    </w:p>
    <w:p w:rsidR="001A3D15" w:rsidRPr="005C763D" w:rsidRDefault="001A3D15" w:rsidP="001A3D15">
      <w:r w:rsidRPr="005C763D">
        <w:t>A Destruction Log should be kept of all data that is disposed of. The log should include the document ID, classification, date of destruction, method and authorisation.</w:t>
      </w:r>
    </w:p>
    <w:p w:rsidR="001A3D15" w:rsidRPr="005C763D" w:rsidRDefault="001A3D15" w:rsidP="00E94FB6">
      <w:pPr>
        <w:pStyle w:val="Heading2"/>
      </w:pPr>
      <w:bookmarkStart w:id="22" w:name="_Toc33706318"/>
      <w:bookmarkStart w:id="23" w:name="_Toc33709240"/>
      <w:r w:rsidRPr="005C763D">
        <w:t>Audit Logging / Reporting / Incident Handling</w:t>
      </w:r>
      <w:bookmarkEnd w:id="22"/>
      <w:bookmarkEnd w:id="23"/>
    </w:p>
    <w:p w:rsidR="001A3D15" w:rsidRPr="005C763D" w:rsidRDefault="001A3D15" w:rsidP="001A3D15">
      <w:r w:rsidRPr="005C763D">
        <w:t>Where GDPR applies (within the EU), organisations are required to keep records of processing activity. This must include:</w:t>
      </w:r>
    </w:p>
    <w:p w:rsidR="001A3D15" w:rsidRPr="005C763D" w:rsidRDefault="001A3D15" w:rsidP="005372A9">
      <w:pPr>
        <w:pStyle w:val="ListParagraph"/>
        <w:numPr>
          <w:ilvl w:val="0"/>
          <w:numId w:val="63"/>
        </w:numPr>
      </w:pPr>
      <w:r w:rsidRPr="005C763D">
        <w:t>the name and contact details of the data controller</w:t>
      </w:r>
    </w:p>
    <w:p w:rsidR="001A3D15" w:rsidRPr="005C763D" w:rsidRDefault="001A3D15" w:rsidP="005372A9">
      <w:pPr>
        <w:pStyle w:val="ListParagraph"/>
        <w:numPr>
          <w:ilvl w:val="0"/>
          <w:numId w:val="63"/>
        </w:numPr>
      </w:pPr>
      <w:r w:rsidRPr="005C763D">
        <w:t>where applicable, the name and contact details of the joint controller and data protection officer</w:t>
      </w:r>
    </w:p>
    <w:p w:rsidR="001A3D15" w:rsidRPr="005C763D" w:rsidRDefault="001A3D15" w:rsidP="005372A9">
      <w:pPr>
        <w:pStyle w:val="ListParagraph"/>
        <w:numPr>
          <w:ilvl w:val="0"/>
          <w:numId w:val="63"/>
        </w:numPr>
      </w:pPr>
      <w:r w:rsidRPr="005C763D">
        <w:t>the purpose of the processing</w:t>
      </w:r>
    </w:p>
    <w:p w:rsidR="001A3D15" w:rsidRPr="005C763D" w:rsidRDefault="001A3D15" w:rsidP="005372A9">
      <w:pPr>
        <w:pStyle w:val="ListParagraph"/>
        <w:numPr>
          <w:ilvl w:val="0"/>
          <w:numId w:val="63"/>
        </w:numPr>
      </w:pPr>
      <w:r w:rsidRPr="005C763D">
        <w:t>to whom the data has been/will be disclosed</w:t>
      </w:r>
    </w:p>
    <w:p w:rsidR="001A3D15" w:rsidRPr="005C763D" w:rsidRDefault="001A3D15" w:rsidP="005372A9">
      <w:pPr>
        <w:pStyle w:val="ListParagraph"/>
        <w:numPr>
          <w:ilvl w:val="0"/>
          <w:numId w:val="63"/>
        </w:numPr>
      </w:pPr>
      <w:r w:rsidRPr="005C763D">
        <w:t>description of data subject and personal data</w:t>
      </w:r>
    </w:p>
    <w:p w:rsidR="001A3D15" w:rsidRPr="005C763D" w:rsidRDefault="001A3D15" w:rsidP="005372A9">
      <w:pPr>
        <w:pStyle w:val="ListParagraph"/>
        <w:numPr>
          <w:ilvl w:val="0"/>
          <w:numId w:val="63"/>
        </w:numPr>
      </w:pPr>
      <w:r w:rsidRPr="005C763D">
        <w:t>where relevant the countries it has been transferred to</w:t>
      </w:r>
    </w:p>
    <w:p w:rsidR="001A3D15" w:rsidRPr="005C763D" w:rsidRDefault="001A3D15" w:rsidP="005372A9">
      <w:pPr>
        <w:pStyle w:val="ListParagraph"/>
        <w:numPr>
          <w:ilvl w:val="0"/>
          <w:numId w:val="63"/>
        </w:numPr>
      </w:pPr>
      <w:r w:rsidRPr="005C763D">
        <w:t>under which condition for processing the data has been collected</w:t>
      </w:r>
    </w:p>
    <w:p w:rsidR="001A3D15" w:rsidRPr="005C763D" w:rsidRDefault="001A3D15" w:rsidP="005372A9">
      <w:pPr>
        <w:pStyle w:val="ListParagraph"/>
        <w:numPr>
          <w:ilvl w:val="0"/>
          <w:numId w:val="63"/>
        </w:numPr>
      </w:pPr>
      <w:r w:rsidRPr="005C763D">
        <w:t>under what lawful basis processing is being carried out</w:t>
      </w:r>
    </w:p>
    <w:p w:rsidR="001A3D15" w:rsidRPr="005C763D" w:rsidRDefault="001A3D15" w:rsidP="005372A9">
      <w:pPr>
        <w:pStyle w:val="ListParagraph"/>
        <w:numPr>
          <w:ilvl w:val="0"/>
          <w:numId w:val="63"/>
        </w:numPr>
      </w:pPr>
      <w:r w:rsidRPr="005C763D">
        <w:t>where necessary, how it is retained and destroyed</w:t>
      </w:r>
    </w:p>
    <w:p w:rsidR="001A3D15" w:rsidRPr="005C763D" w:rsidRDefault="001A3D15" w:rsidP="005372A9">
      <w:pPr>
        <w:pStyle w:val="ListParagraph"/>
        <w:numPr>
          <w:ilvl w:val="0"/>
          <w:numId w:val="63"/>
        </w:numPr>
      </w:pPr>
      <w:r w:rsidRPr="005C763D">
        <w:t>a general description of the technical and organisational security measures.</w:t>
      </w:r>
    </w:p>
    <w:p w:rsidR="001A3D15" w:rsidRPr="005C763D" w:rsidRDefault="001A3D15" w:rsidP="001A3D15">
      <w:r w:rsidRPr="005C763D">
        <w:t>Clearly, in order to maintain these records good auditing processes must be followed, both at the start of the exercise and on-going throughout the lifetime of the requirement. Therefore, audit logs will need to be kept to:</w:t>
      </w:r>
    </w:p>
    <w:p w:rsidR="001A3D15" w:rsidRPr="005C763D" w:rsidRDefault="001A3D15" w:rsidP="005372A9">
      <w:pPr>
        <w:pStyle w:val="ListParagraph"/>
        <w:numPr>
          <w:ilvl w:val="0"/>
          <w:numId w:val="65"/>
        </w:numPr>
      </w:pPr>
      <w:r w:rsidRPr="005C763D">
        <w:t>provide evidence of the processing activity and the DPIA</w:t>
      </w:r>
    </w:p>
    <w:p w:rsidR="001A3D15" w:rsidRPr="005C763D" w:rsidRDefault="001A3D15" w:rsidP="005372A9">
      <w:pPr>
        <w:pStyle w:val="ListParagraph"/>
        <w:numPr>
          <w:ilvl w:val="0"/>
          <w:numId w:val="65"/>
        </w:numPr>
      </w:pPr>
      <w:r w:rsidRPr="005C763D">
        <w:t>record where, how and to whom data has been shared</w:t>
      </w:r>
    </w:p>
    <w:p w:rsidR="001A3D15" w:rsidRPr="005C763D" w:rsidRDefault="001A3D15" w:rsidP="005372A9">
      <w:pPr>
        <w:pStyle w:val="ListParagraph"/>
        <w:numPr>
          <w:ilvl w:val="0"/>
          <w:numId w:val="65"/>
        </w:numPr>
      </w:pPr>
      <w:r w:rsidRPr="005C763D">
        <w:t>log the disposal and destruction of the data</w:t>
      </w:r>
    </w:p>
    <w:p w:rsidR="001A3D15" w:rsidRPr="005C763D" w:rsidRDefault="001A3D15" w:rsidP="005372A9">
      <w:pPr>
        <w:pStyle w:val="ListParagraph"/>
        <w:numPr>
          <w:ilvl w:val="0"/>
          <w:numId w:val="65"/>
        </w:numPr>
      </w:pPr>
      <w:r w:rsidRPr="005C763D">
        <w:t>enable the school to target training at the most at-risk data</w:t>
      </w:r>
    </w:p>
    <w:p w:rsidR="001A3D15" w:rsidRPr="005C763D" w:rsidRDefault="001A3D15" w:rsidP="005372A9">
      <w:pPr>
        <w:pStyle w:val="ListParagraph"/>
        <w:numPr>
          <w:ilvl w:val="0"/>
          <w:numId w:val="65"/>
        </w:numPr>
      </w:pPr>
      <w:r w:rsidRPr="005C763D">
        <w:t>record any breaches that impact on the data</w:t>
      </w:r>
    </w:p>
    <w:p w:rsidR="001A3D15" w:rsidRPr="005C763D" w:rsidRDefault="001A3D15" w:rsidP="00E94FB6">
      <w:pPr>
        <w:pStyle w:val="Heading2"/>
      </w:pPr>
      <w:bookmarkStart w:id="24" w:name="_Toc33706319"/>
      <w:bookmarkStart w:id="25" w:name="_Toc33709241"/>
      <w:r w:rsidRPr="005C763D">
        <w:lastRenderedPageBreak/>
        <w:t>Data Breaches</w:t>
      </w:r>
      <w:bookmarkEnd w:id="24"/>
      <w:bookmarkEnd w:id="25"/>
    </w:p>
    <w:p w:rsidR="001A3D15" w:rsidRPr="00BF0AFB" w:rsidRDefault="001A3D15" w:rsidP="001A3D15">
      <w:pPr>
        <w:rPr>
          <w:rStyle w:val="BlueText"/>
        </w:rPr>
      </w:pPr>
      <w:r w:rsidRPr="00BF0AFB">
        <w:rPr>
          <w:rStyle w:val="BlueText"/>
        </w:rPr>
        <w:t>If you experience a personal data breach you need to consider whether this poses a risk to people. You need to consider the likelihood and severity of any risk to people’s rights and freedoms, following the breach. When you’ve made this assessment, if it’s likely there will be a risk then you may be required to notify and external body/national agency</w:t>
      </w:r>
    </w:p>
    <w:p w:rsidR="001A3D15" w:rsidRPr="00A66F68" w:rsidRDefault="001A3D15" w:rsidP="001A3D15">
      <w:r w:rsidRPr="00A66F68">
        <w:t>A personal data breach means a breach of security leading to the accidental or unlawful destruction, loss, alteration, unauthorised disclosure of, or access to, personal data. This includes breaches that are the result of both accidental and deliberate causes. It also means that a breach is more than just about losing personal data.</w:t>
      </w:r>
    </w:p>
    <w:p w:rsidR="001A3D15" w:rsidRPr="005C763D" w:rsidRDefault="001A3D15" w:rsidP="001A3D15">
      <w:r w:rsidRPr="005C763D">
        <w:t xml:space="preserve">The school should have a policy for reporting, logging, managing and recovering from information risk incidents, which establishes a: </w:t>
      </w:r>
    </w:p>
    <w:p w:rsidR="001A3D15" w:rsidRPr="005C763D" w:rsidRDefault="001A3D15" w:rsidP="005372A9">
      <w:pPr>
        <w:pStyle w:val="ListParagraph"/>
        <w:numPr>
          <w:ilvl w:val="0"/>
          <w:numId w:val="64"/>
        </w:numPr>
      </w:pPr>
      <w:r w:rsidRPr="005C763D">
        <w:t>“responsible person” for each incident</w:t>
      </w:r>
    </w:p>
    <w:p w:rsidR="001A3D15" w:rsidRPr="005C763D" w:rsidRDefault="001A3D15" w:rsidP="005372A9">
      <w:pPr>
        <w:pStyle w:val="ListParagraph"/>
        <w:numPr>
          <w:ilvl w:val="0"/>
          <w:numId w:val="64"/>
        </w:numPr>
      </w:pPr>
      <w:r w:rsidRPr="005C763D">
        <w:t>communications plan, including escalation procedure</w:t>
      </w:r>
    </w:p>
    <w:p w:rsidR="001A3D15" w:rsidRPr="005C763D" w:rsidRDefault="001A3D15" w:rsidP="005372A9">
      <w:pPr>
        <w:pStyle w:val="ListParagraph"/>
        <w:numPr>
          <w:ilvl w:val="0"/>
          <w:numId w:val="64"/>
        </w:numPr>
      </w:pPr>
      <w:r w:rsidRPr="005C763D">
        <w:t>plan of action for rapid resolution</w:t>
      </w:r>
    </w:p>
    <w:p w:rsidR="001A3D15" w:rsidRPr="005C763D" w:rsidRDefault="001A3D15" w:rsidP="005372A9">
      <w:pPr>
        <w:pStyle w:val="ListParagraph"/>
        <w:numPr>
          <w:ilvl w:val="0"/>
          <w:numId w:val="64"/>
        </w:numPr>
      </w:pPr>
      <w:r w:rsidRPr="005C763D">
        <w:t>plan of action of non-recurrence and further awareness raising</w:t>
      </w:r>
    </w:p>
    <w:p w:rsidR="001A3D15" w:rsidRPr="005C763D" w:rsidRDefault="001A3D15" w:rsidP="00E94FB6">
      <w:pPr>
        <w:pStyle w:val="Heading2"/>
      </w:pPr>
      <w:bookmarkStart w:id="26" w:name="_Toc33706320"/>
      <w:bookmarkStart w:id="27" w:name="_Toc33709242"/>
      <w:r w:rsidRPr="005C763D">
        <w:t>Data Mapping</w:t>
      </w:r>
      <w:bookmarkEnd w:id="26"/>
      <w:bookmarkEnd w:id="27"/>
    </w:p>
    <w:p w:rsidR="001A3D15" w:rsidRPr="005C763D" w:rsidRDefault="001A3D15" w:rsidP="001A3D15">
      <w:r w:rsidRPr="005C763D">
        <w:t>The process of data mapping is designed to help schools identify with whom their data is being shared in order that the appropriate contractual arrangements can be implemented. If a third party is processing personal data on your behalf about your students/pupils, then this processor may have obligations on behalf of the school to ensure that processing takes place in compliance with relevant data protection laws.</w:t>
      </w:r>
    </w:p>
    <w:p w:rsidR="001A3D15" w:rsidRPr="005C763D" w:rsidRDefault="001A3D15" w:rsidP="00E94FB6">
      <w:pPr>
        <w:pStyle w:val="Heading2"/>
      </w:pPr>
      <w:bookmarkStart w:id="28" w:name="_Toc33706321"/>
      <w:bookmarkStart w:id="29" w:name="_Toc33709243"/>
      <w:r w:rsidRPr="005C763D">
        <w:t xml:space="preserve">Data </w:t>
      </w:r>
      <w:r w:rsidR="00E94FB6">
        <w:t>S</w:t>
      </w:r>
      <w:r w:rsidRPr="005C763D">
        <w:t xml:space="preserve">ubject’s </w:t>
      </w:r>
      <w:r w:rsidR="00E94FB6">
        <w:t>R</w:t>
      </w:r>
      <w:r w:rsidRPr="005C763D">
        <w:t xml:space="preserve">ight of </w:t>
      </w:r>
      <w:r w:rsidR="00E94FB6">
        <w:t>A</w:t>
      </w:r>
      <w:r w:rsidRPr="005C763D">
        <w:t>ccess</w:t>
      </w:r>
      <w:bookmarkEnd w:id="28"/>
      <w:bookmarkEnd w:id="29"/>
      <w:r w:rsidRPr="005C763D">
        <w:t xml:space="preserve"> </w:t>
      </w:r>
    </w:p>
    <w:p w:rsidR="001A3D15" w:rsidRPr="005C763D" w:rsidRDefault="001A3D15" w:rsidP="001A3D15">
      <w:r w:rsidRPr="005C763D">
        <w:t>The school will need to identify the rights of access given to data subjects within local data protection laws and describe these here:</w:t>
      </w:r>
    </w:p>
    <w:p w:rsidR="001A3D15" w:rsidRPr="005C763D" w:rsidRDefault="001A3D15" w:rsidP="00E94FB6">
      <w:pPr>
        <w:pStyle w:val="Heading3"/>
      </w:pPr>
      <w:r w:rsidRPr="005C763D">
        <w:t>Responsibilities</w:t>
      </w:r>
    </w:p>
    <w:p w:rsidR="001A3D15" w:rsidRPr="005C763D" w:rsidRDefault="001A3D15" w:rsidP="001A3D15">
      <w:r w:rsidRPr="005C763D">
        <w:t>It is recommended that schools should appoint a Data Protection Officer. They should have:</w:t>
      </w:r>
    </w:p>
    <w:p w:rsidR="001A3D15" w:rsidRPr="005C763D" w:rsidRDefault="001A3D15" w:rsidP="005372A9">
      <w:pPr>
        <w:pStyle w:val="ListParagraph"/>
        <w:numPr>
          <w:ilvl w:val="0"/>
          <w:numId w:val="67"/>
        </w:numPr>
      </w:pPr>
      <w:r w:rsidRPr="005C763D">
        <w:t>expert knowledge</w:t>
      </w:r>
    </w:p>
    <w:p w:rsidR="001A3D15" w:rsidRPr="005C763D" w:rsidRDefault="001A3D15" w:rsidP="005372A9">
      <w:pPr>
        <w:pStyle w:val="ListParagraph"/>
        <w:numPr>
          <w:ilvl w:val="0"/>
          <w:numId w:val="67"/>
        </w:numPr>
      </w:pPr>
      <w:r w:rsidRPr="005C763D">
        <w:t>timely and proper involvement in all issues relating to data protection</w:t>
      </w:r>
    </w:p>
    <w:p w:rsidR="001A3D15" w:rsidRPr="005C763D" w:rsidRDefault="001A3D15" w:rsidP="005372A9">
      <w:pPr>
        <w:pStyle w:val="ListParagraph"/>
        <w:numPr>
          <w:ilvl w:val="0"/>
          <w:numId w:val="67"/>
        </w:numPr>
      </w:pPr>
      <w:r w:rsidRPr="005C763D">
        <w:t>the necessary resources to fulfil the role</w:t>
      </w:r>
    </w:p>
    <w:p w:rsidR="001A3D15" w:rsidRPr="005C763D" w:rsidRDefault="001A3D15" w:rsidP="005372A9">
      <w:pPr>
        <w:pStyle w:val="ListParagraph"/>
        <w:numPr>
          <w:ilvl w:val="0"/>
          <w:numId w:val="67"/>
        </w:numPr>
      </w:pPr>
      <w:r w:rsidRPr="005C763D">
        <w:lastRenderedPageBreak/>
        <w:t>access to the necessary personal data processing operations</w:t>
      </w:r>
    </w:p>
    <w:p w:rsidR="001A3D15" w:rsidRPr="005C763D" w:rsidRDefault="001A3D15" w:rsidP="005372A9">
      <w:pPr>
        <w:pStyle w:val="ListParagraph"/>
        <w:numPr>
          <w:ilvl w:val="0"/>
          <w:numId w:val="67"/>
        </w:numPr>
      </w:pPr>
      <w:r w:rsidRPr="005C763D">
        <w:t>a direct reporting route to the highest management level</w:t>
      </w:r>
    </w:p>
    <w:p w:rsidR="001A3D15" w:rsidRPr="005C763D" w:rsidRDefault="001A3D15" w:rsidP="001A3D15">
      <w:r w:rsidRPr="005C763D">
        <w:t>The school may also wish to appoint a Data Manager. Schools/colleges are encouraged to separate this role from that of Data Protection Officer, where possible. This person will keep up to date with current legislation and guidance and will:</w:t>
      </w:r>
    </w:p>
    <w:p w:rsidR="001A3D15" w:rsidRPr="005C763D" w:rsidRDefault="001A3D15" w:rsidP="005372A9">
      <w:pPr>
        <w:pStyle w:val="ListParagraph"/>
        <w:numPr>
          <w:ilvl w:val="0"/>
          <w:numId w:val="56"/>
        </w:numPr>
      </w:pPr>
      <w:r w:rsidRPr="005C763D">
        <w:t>determine and take responsibility for the school’s / college’s information risk policy and risk assessment</w:t>
      </w:r>
    </w:p>
    <w:p w:rsidR="001A3D15" w:rsidRPr="005C763D" w:rsidRDefault="001A3D15" w:rsidP="005372A9">
      <w:pPr>
        <w:pStyle w:val="ListParagraph"/>
        <w:numPr>
          <w:ilvl w:val="0"/>
          <w:numId w:val="56"/>
        </w:numPr>
      </w:pPr>
      <w:r w:rsidRPr="005C763D">
        <w:t>oversee the System Controllers</w:t>
      </w:r>
    </w:p>
    <w:p w:rsidR="001A3D15" w:rsidRPr="005C763D" w:rsidRDefault="001A3D15" w:rsidP="001A3D15">
      <w:r w:rsidRPr="005C763D">
        <w:t>The school may also wish to appoint System Controllers</w:t>
      </w:r>
      <w:r w:rsidRPr="005C763D">
        <w:rPr>
          <w:color w:val="C0504D"/>
        </w:rPr>
        <w:t xml:space="preserve"> </w:t>
      </w:r>
      <w:r w:rsidRPr="005C763D">
        <w:t xml:space="preserve">for the various types of data being held (e.g. learner information / staff information / assessment data etc.). These Controllers will manage and address risks to the information and will understand: </w:t>
      </w:r>
    </w:p>
    <w:p w:rsidR="001A3D15" w:rsidRPr="005C763D" w:rsidRDefault="001A3D15" w:rsidP="005372A9">
      <w:pPr>
        <w:pStyle w:val="ListParagraph"/>
        <w:numPr>
          <w:ilvl w:val="0"/>
          <w:numId w:val="58"/>
        </w:numPr>
      </w:pPr>
      <w:r w:rsidRPr="005C763D">
        <w:t>what information is held, for how long and for what purpose</w:t>
      </w:r>
    </w:p>
    <w:p w:rsidR="001A3D15" w:rsidRPr="005C763D" w:rsidRDefault="001A3D15" w:rsidP="005372A9">
      <w:pPr>
        <w:pStyle w:val="ListParagraph"/>
        <w:numPr>
          <w:ilvl w:val="0"/>
          <w:numId w:val="58"/>
        </w:numPr>
      </w:pPr>
      <w:r w:rsidRPr="005C763D">
        <w:t>how information has been amended or added to over time, and</w:t>
      </w:r>
    </w:p>
    <w:p w:rsidR="001A3D15" w:rsidRPr="00D42F36" w:rsidRDefault="001A3D15" w:rsidP="005372A9">
      <w:pPr>
        <w:pStyle w:val="ListParagraph"/>
        <w:numPr>
          <w:ilvl w:val="0"/>
          <w:numId w:val="58"/>
        </w:numPr>
        <w:rPr>
          <w:u w:val="single"/>
        </w:rPr>
      </w:pPr>
      <w:r w:rsidRPr="005C763D">
        <w:t>who has access to the data and why.</w:t>
      </w:r>
    </w:p>
    <w:p w:rsidR="001A3D15" w:rsidRDefault="001A3D15" w:rsidP="001A3D15">
      <w:r w:rsidRPr="005C763D">
        <w:t xml:space="preserve">Everyone in the school has the responsibility of handling protected or sensitive data in a safe and secure manner. </w:t>
      </w:r>
    </w:p>
    <w:p w:rsidR="001A3D15" w:rsidRPr="005C763D" w:rsidRDefault="001A3D15" w:rsidP="00E94FB6">
      <w:pPr>
        <w:pStyle w:val="Heading3"/>
      </w:pPr>
      <w:r w:rsidRPr="005C763D">
        <w:t xml:space="preserve">Training &amp; </w:t>
      </w:r>
      <w:r w:rsidR="00E94FB6">
        <w:t>A</w:t>
      </w:r>
      <w:r w:rsidRPr="005C763D">
        <w:t>wareness</w:t>
      </w:r>
    </w:p>
    <w:p w:rsidR="001A3D15" w:rsidRPr="005C763D" w:rsidRDefault="001A3D15" w:rsidP="001A3D15">
      <w:r w:rsidRPr="005C763D">
        <w:t>All staff should receive data handling awareness/data protection training and will be made aware of their responsibilities. This should be undertaken regularly. You can do this through:</w:t>
      </w:r>
    </w:p>
    <w:p w:rsidR="001A3D15" w:rsidRPr="005C763D" w:rsidRDefault="001A3D15" w:rsidP="005372A9">
      <w:pPr>
        <w:pStyle w:val="ListParagraph"/>
        <w:numPr>
          <w:ilvl w:val="0"/>
          <w:numId w:val="60"/>
        </w:numPr>
      </w:pPr>
      <w:r w:rsidRPr="005C763D">
        <w:t>Induction training for new staff</w:t>
      </w:r>
    </w:p>
    <w:p w:rsidR="001A3D15" w:rsidRPr="005C763D" w:rsidRDefault="001A3D15" w:rsidP="005372A9">
      <w:pPr>
        <w:pStyle w:val="ListParagraph"/>
        <w:numPr>
          <w:ilvl w:val="0"/>
          <w:numId w:val="60"/>
        </w:numPr>
      </w:pPr>
      <w:r w:rsidRPr="005C763D">
        <w:t>Staff meetings / briefings / training sessions</w:t>
      </w:r>
    </w:p>
    <w:p w:rsidR="001A3D15" w:rsidRPr="00150701" w:rsidRDefault="001A3D15" w:rsidP="001A3D15">
      <w:pPr>
        <w:pStyle w:val="ListParagraph"/>
        <w:numPr>
          <w:ilvl w:val="0"/>
          <w:numId w:val="60"/>
        </w:numPr>
      </w:pPr>
      <w:r w:rsidRPr="005C763D">
        <w:t>Day to day support and guidance from System Controllers</w:t>
      </w:r>
      <w:r w:rsidRPr="00D42F36">
        <w:rPr>
          <w:color w:val="003366"/>
        </w:rPr>
        <w:t xml:space="preserve"> </w:t>
      </w:r>
      <w:bookmarkStart w:id="30" w:name="_GoBack"/>
      <w:bookmarkEnd w:id="30"/>
    </w:p>
    <w:sectPr w:rsidR="001A3D15" w:rsidRPr="00150701" w:rsidSect="006F65C4">
      <w:headerReference w:type="default" r:id="rId9"/>
      <w:footerReference w:type="default" r:id="rId10"/>
      <w:headerReference w:type="first" r:id="rId11"/>
      <w:footerReference w:type="first" r:id="rId12"/>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03" w:rsidRDefault="00FC1503" w:rsidP="001059FB">
      <w:pPr>
        <w:spacing w:after="0" w:line="240" w:lineRule="auto"/>
      </w:pPr>
      <w:r>
        <w:separator/>
      </w:r>
    </w:p>
  </w:endnote>
  <w:endnote w:type="continuationSeparator" w:id="0">
    <w:p w:rsidR="00FC1503" w:rsidRDefault="00FC1503"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Corbel"/>
    <w:panose1 w:val="020B0306030504020204"/>
    <w:charset w:val="00"/>
    <w:family w:val="swiss"/>
    <w:pitch w:val="variable"/>
    <w:sig w:usb0="E00002EF" w:usb1="4000205B" w:usb2="00000028" w:usb3="00000000" w:csb0="0000019F" w:csb1="00000000"/>
    <w:embedRegular r:id="rId1" w:fontKey="{9556D48E-8D48-4646-A545-2CCB89315F61}"/>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 Frutiger Light">
    <w:altName w:val="Courier New"/>
    <w:charset w:val="00"/>
    <w:family w:val="roman"/>
    <w:pitch w:val="variable"/>
  </w:font>
  <w:font w:name="VFQWIL+Frutiger-Italic">
    <w:altName w:val="Times New Roman"/>
    <w:charset w:val="00"/>
    <w:family w:val="roman"/>
    <w:pitch w:val="variable"/>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Pr="006F65C4" w:rsidRDefault="00FC1503" w:rsidP="006F65C4">
    <w:pPr>
      <w:pStyle w:val="Footer"/>
      <w:jc w:val="center"/>
      <w:rPr>
        <w:noProof/>
        <w:sz w:val="16"/>
        <w:szCs w:val="16"/>
      </w:rPr>
    </w:pPr>
    <w:r w:rsidRPr="006F65C4">
      <w:rPr>
        <w:sz w:val="16"/>
        <w:szCs w:val="16"/>
      </w:rPr>
      <w:t xml:space="preserve">Page </w:t>
    </w:r>
    <w:r w:rsidRPr="006F65C4">
      <w:rPr>
        <w:sz w:val="16"/>
        <w:szCs w:val="16"/>
      </w:rPr>
      <w:fldChar w:fldCharType="begin"/>
    </w:r>
    <w:r w:rsidRPr="006F65C4">
      <w:rPr>
        <w:sz w:val="16"/>
        <w:szCs w:val="16"/>
      </w:rPr>
      <w:instrText xml:space="preserve"> PAGE   \* MERGEFORMAT </w:instrText>
    </w:r>
    <w:r w:rsidRPr="006F65C4">
      <w:rPr>
        <w:sz w:val="16"/>
        <w:szCs w:val="16"/>
      </w:rPr>
      <w:fldChar w:fldCharType="separate"/>
    </w:r>
    <w:r w:rsidR="00B27D1D">
      <w:rPr>
        <w:noProof/>
        <w:sz w:val="16"/>
        <w:szCs w:val="16"/>
      </w:rPr>
      <w:t>8</w:t>
    </w:r>
    <w:r w:rsidRPr="006F65C4">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pPr>
    <w:r>
      <w:rPr>
        <w:noProof/>
        <w:lang w:eastAsia="en-GB"/>
      </w:rPr>
      <w:drawing>
        <wp:anchor distT="0" distB="0" distL="114300" distR="114300" simplePos="0" relativeHeight="251668480" behindDoc="0" locked="0" layoutInCell="1" allowOverlap="1" wp14:anchorId="50038284" wp14:editId="31B2D0C7">
          <wp:simplePos x="0" y="0"/>
          <wp:positionH relativeFrom="column">
            <wp:posOffset>3524250</wp:posOffset>
          </wp:positionH>
          <wp:positionV relativeFrom="page">
            <wp:posOffset>9083040</wp:posOffset>
          </wp:positionV>
          <wp:extent cx="2174400" cy="676800"/>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2174400" cy="676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872" behindDoc="0" locked="0" layoutInCell="1" allowOverlap="1" wp14:anchorId="40B06000" wp14:editId="495FBA83">
          <wp:simplePos x="0" y="0"/>
          <wp:positionH relativeFrom="column">
            <wp:posOffset>-914400</wp:posOffset>
          </wp:positionH>
          <wp:positionV relativeFrom="paragraph">
            <wp:posOffset>-1430020</wp:posOffset>
          </wp:positionV>
          <wp:extent cx="3628390" cy="2883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ral-corner-2.png"/>
                  <pic:cNvPicPr/>
                </pic:nvPicPr>
                <pic:blipFill>
                  <a:blip r:embed="rId2">
                    <a:extLst>
                      <a:ext uri="{28A0092B-C50C-407E-A947-70E740481C1C}">
                        <a14:useLocalDpi xmlns:a14="http://schemas.microsoft.com/office/drawing/2010/main" val="0"/>
                      </a:ext>
                    </a:extLst>
                  </a:blip>
                  <a:stretch>
                    <a:fillRect/>
                  </a:stretch>
                </pic:blipFill>
                <pic:spPr>
                  <a:xfrm>
                    <a:off x="0" y="0"/>
                    <a:ext cx="3628390" cy="28835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03" w:rsidRDefault="00FC1503" w:rsidP="001059FB">
      <w:pPr>
        <w:spacing w:after="0" w:line="240" w:lineRule="auto"/>
      </w:pPr>
      <w:r>
        <w:separator/>
      </w:r>
    </w:p>
  </w:footnote>
  <w:footnote w:type="continuationSeparator" w:id="0">
    <w:p w:rsidR="00FC1503" w:rsidRDefault="00FC1503"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spacing w:line="264" w:lineRule="auto"/>
      <w:jc w:val="right"/>
      <w:rPr>
        <w:rFonts w:cs="Tahoma"/>
        <w:sz w:val="18"/>
        <w:szCs w:val="18"/>
      </w:rPr>
    </w:pPr>
    <w:r>
      <w:rPr>
        <w:noProof/>
        <w:lang w:eastAsia="en-GB"/>
      </w:rPr>
      <w:drawing>
        <wp:inline distT="0" distB="0" distL="0" distR="0" wp14:anchorId="6F4669C3" wp14:editId="7B5450DA">
          <wp:extent cx="1630800" cy="507600"/>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1630800" cy="507600"/>
                  </a:xfrm>
                  <a:prstGeom prst="rect">
                    <a:avLst/>
                  </a:prstGeom>
                </pic:spPr>
              </pic:pic>
            </a:graphicData>
          </a:graphic>
        </wp:inline>
      </w:drawing>
    </w:r>
  </w:p>
  <w:p w:rsidR="00FC1503" w:rsidRPr="00447C97" w:rsidRDefault="00FC1503"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7A32E5">
    <w:pPr>
      <w:pStyle w:val="Header"/>
      <w:tabs>
        <w:tab w:val="clear" w:pos="4513"/>
        <w:tab w:val="clear" w:pos="9026"/>
        <w:tab w:val="left" w:pos="3021"/>
      </w:tabs>
    </w:pPr>
    <w:r>
      <w:rPr>
        <w:noProof/>
        <w:lang w:eastAsia="en-GB"/>
      </w:rPr>
      <w:drawing>
        <wp:anchor distT="0" distB="0" distL="114300" distR="114300" simplePos="0" relativeHeight="251655680" behindDoc="1" locked="0" layoutInCell="1" allowOverlap="1" wp14:anchorId="580DF856" wp14:editId="2AFCD469">
          <wp:simplePos x="0" y="0"/>
          <wp:positionH relativeFrom="column">
            <wp:posOffset>-914400</wp:posOffset>
          </wp:positionH>
          <wp:positionV relativeFrom="paragraph">
            <wp:posOffset>-449580</wp:posOffset>
          </wp:positionV>
          <wp:extent cx="7581900" cy="698246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6982460"/>
                  </a:xfrm>
                  <a:prstGeom prst="rect">
                    <a:avLst/>
                  </a:prstGeom>
                </pic:spPr>
              </pic:pic>
            </a:graphicData>
          </a:graphic>
          <wp14:sizeRelH relativeFrom="page">
            <wp14:pctWidth>0</wp14:pctWidth>
          </wp14:sizeRelH>
          <wp14:sizeRelV relativeFrom="page">
            <wp14:pctHeight>0</wp14:pctHeight>
          </wp14:sizeRelV>
        </wp:anchor>
      </w:drawing>
    </w:r>
  </w:p>
  <w:p w:rsidR="00FC1503" w:rsidRDefault="00FC1503" w:rsidP="007A32E5">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386"/>
    <w:multiLevelType w:val="multilevel"/>
    <w:tmpl w:val="23AA84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C57B2"/>
    <w:multiLevelType w:val="hybridMultilevel"/>
    <w:tmpl w:val="4BF8F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D61B5"/>
    <w:multiLevelType w:val="hybridMultilevel"/>
    <w:tmpl w:val="3C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EC5F26"/>
    <w:multiLevelType w:val="hybridMultilevel"/>
    <w:tmpl w:val="E73C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5A3F1F"/>
    <w:multiLevelType w:val="hybridMultilevel"/>
    <w:tmpl w:val="13F62ED4"/>
    <w:lvl w:ilvl="0" w:tplc="FCEC9F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605A3B"/>
    <w:multiLevelType w:val="hybridMultilevel"/>
    <w:tmpl w:val="B4C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907F98"/>
    <w:multiLevelType w:val="hybridMultilevel"/>
    <w:tmpl w:val="CF56D3E2"/>
    <w:lvl w:ilvl="0" w:tplc="12965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4B5050"/>
    <w:multiLevelType w:val="hybridMultilevel"/>
    <w:tmpl w:val="B71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6D31CF"/>
    <w:multiLevelType w:val="hybridMultilevel"/>
    <w:tmpl w:val="3D8237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3AD42AB"/>
    <w:multiLevelType w:val="hybridMultilevel"/>
    <w:tmpl w:val="4FA4D35C"/>
    <w:lvl w:ilvl="0" w:tplc="13A86F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1D661E"/>
    <w:multiLevelType w:val="multilevel"/>
    <w:tmpl w:val="D1B235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950939"/>
    <w:multiLevelType w:val="hybridMultilevel"/>
    <w:tmpl w:val="3C4802E2"/>
    <w:lvl w:ilvl="0" w:tplc="13D6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1B040FE"/>
    <w:multiLevelType w:val="hybridMultilevel"/>
    <w:tmpl w:val="338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96289"/>
    <w:multiLevelType w:val="hybridMultilevel"/>
    <w:tmpl w:val="CD8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4C2667"/>
    <w:multiLevelType w:val="multilevel"/>
    <w:tmpl w:val="E450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31C77"/>
    <w:multiLevelType w:val="hybridMultilevel"/>
    <w:tmpl w:val="7390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097054"/>
    <w:multiLevelType w:val="hybridMultilevel"/>
    <w:tmpl w:val="146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060AC2"/>
    <w:multiLevelType w:val="hybridMultilevel"/>
    <w:tmpl w:val="CB12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8FD2018"/>
    <w:multiLevelType w:val="hybridMultilevel"/>
    <w:tmpl w:val="C6D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5111EA"/>
    <w:multiLevelType w:val="hybridMultilevel"/>
    <w:tmpl w:val="09D20FD4"/>
    <w:lvl w:ilvl="0" w:tplc="7AF0CFA0">
      <w:start w:val="1"/>
      <w:numFmt w:val="bullet"/>
      <w:lvlText w:val=""/>
      <w:lvlJc w:val="left"/>
      <w:pPr>
        <w:ind w:left="360" w:hanging="360"/>
      </w:pPr>
      <w:rPr>
        <w:rFonts w:ascii="Symbol" w:hAnsi="Symbol" w:hint="default"/>
      </w:rPr>
    </w:lvl>
    <w:lvl w:ilvl="1" w:tplc="AC14F244">
      <w:start w:val="1"/>
      <w:numFmt w:val="bullet"/>
      <w:lvlText w:val="o"/>
      <w:lvlJc w:val="left"/>
      <w:pPr>
        <w:ind w:left="872" w:hanging="360"/>
      </w:pPr>
      <w:rPr>
        <w:rFonts w:ascii="Courier New" w:hAnsi="Courier New" w:cs="Courier New" w:hint="default"/>
        <w:sz w:val="20"/>
        <w:szCs w:val="20"/>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72"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C36102"/>
    <w:multiLevelType w:val="multilevel"/>
    <w:tmpl w:val="8A9616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96F1AB9"/>
    <w:multiLevelType w:val="hybridMultilevel"/>
    <w:tmpl w:val="45CCFA7E"/>
    <w:lvl w:ilvl="0" w:tplc="58007C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B75571"/>
    <w:multiLevelType w:val="hybridMultilevel"/>
    <w:tmpl w:val="38C6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63108C"/>
    <w:multiLevelType w:val="hybridMultilevel"/>
    <w:tmpl w:val="26DE8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654943"/>
    <w:multiLevelType w:val="hybridMultilevel"/>
    <w:tmpl w:val="A6C8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00"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265BB3"/>
    <w:multiLevelType w:val="hybridMultilevel"/>
    <w:tmpl w:val="4F5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656A47"/>
    <w:multiLevelType w:val="hybridMultilevel"/>
    <w:tmpl w:val="EB1E87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5"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60"/>
  </w:num>
  <w:num w:numId="4">
    <w:abstractNumId w:val="12"/>
  </w:num>
  <w:num w:numId="5">
    <w:abstractNumId w:val="61"/>
  </w:num>
  <w:num w:numId="6">
    <w:abstractNumId w:val="76"/>
  </w:num>
  <w:num w:numId="7">
    <w:abstractNumId w:val="9"/>
  </w:num>
  <w:num w:numId="8">
    <w:abstractNumId w:val="78"/>
  </w:num>
  <w:num w:numId="9">
    <w:abstractNumId w:val="72"/>
  </w:num>
  <w:num w:numId="10">
    <w:abstractNumId w:val="66"/>
  </w:num>
  <w:num w:numId="11">
    <w:abstractNumId w:val="25"/>
  </w:num>
  <w:num w:numId="12">
    <w:abstractNumId w:val="67"/>
  </w:num>
  <w:num w:numId="13">
    <w:abstractNumId w:val="104"/>
  </w:num>
  <w:num w:numId="14">
    <w:abstractNumId w:val="40"/>
  </w:num>
  <w:num w:numId="15">
    <w:abstractNumId w:val="34"/>
  </w:num>
  <w:num w:numId="16">
    <w:abstractNumId w:val="16"/>
  </w:num>
  <w:num w:numId="17">
    <w:abstractNumId w:val="50"/>
  </w:num>
  <w:num w:numId="18">
    <w:abstractNumId w:val="6"/>
  </w:num>
  <w:num w:numId="19">
    <w:abstractNumId w:val="92"/>
  </w:num>
  <w:num w:numId="20">
    <w:abstractNumId w:val="3"/>
  </w:num>
  <w:num w:numId="21">
    <w:abstractNumId w:val="20"/>
  </w:num>
  <w:num w:numId="22">
    <w:abstractNumId w:val="1"/>
  </w:num>
  <w:num w:numId="23">
    <w:abstractNumId w:val="73"/>
  </w:num>
  <w:num w:numId="24">
    <w:abstractNumId w:val="26"/>
  </w:num>
  <w:num w:numId="25">
    <w:abstractNumId w:val="43"/>
  </w:num>
  <w:num w:numId="26">
    <w:abstractNumId w:val="48"/>
  </w:num>
  <w:num w:numId="27">
    <w:abstractNumId w:val="19"/>
  </w:num>
  <w:num w:numId="28">
    <w:abstractNumId w:val="22"/>
  </w:num>
  <w:num w:numId="29">
    <w:abstractNumId w:val="23"/>
  </w:num>
  <w:num w:numId="30">
    <w:abstractNumId w:val="38"/>
  </w:num>
  <w:num w:numId="31">
    <w:abstractNumId w:val="91"/>
  </w:num>
  <w:num w:numId="32">
    <w:abstractNumId w:val="82"/>
  </w:num>
  <w:num w:numId="33">
    <w:abstractNumId w:val="90"/>
  </w:num>
  <w:num w:numId="34">
    <w:abstractNumId w:val="80"/>
  </w:num>
  <w:num w:numId="35">
    <w:abstractNumId w:val="64"/>
  </w:num>
  <w:num w:numId="36">
    <w:abstractNumId w:val="86"/>
  </w:num>
  <w:num w:numId="37">
    <w:abstractNumId w:val="85"/>
  </w:num>
  <w:num w:numId="38">
    <w:abstractNumId w:val="84"/>
  </w:num>
  <w:num w:numId="39">
    <w:abstractNumId w:val="44"/>
  </w:num>
  <w:num w:numId="40">
    <w:abstractNumId w:val="15"/>
  </w:num>
  <w:num w:numId="41">
    <w:abstractNumId w:val="74"/>
  </w:num>
  <w:num w:numId="42">
    <w:abstractNumId w:val="45"/>
  </w:num>
  <w:num w:numId="43">
    <w:abstractNumId w:val="75"/>
  </w:num>
  <w:num w:numId="44">
    <w:abstractNumId w:val="58"/>
  </w:num>
  <w:num w:numId="45">
    <w:abstractNumId w:val="96"/>
  </w:num>
  <w:num w:numId="46">
    <w:abstractNumId w:val="28"/>
  </w:num>
  <w:num w:numId="47">
    <w:abstractNumId w:val="55"/>
  </w:num>
  <w:num w:numId="48">
    <w:abstractNumId w:val="77"/>
  </w:num>
  <w:num w:numId="49">
    <w:abstractNumId w:val="7"/>
  </w:num>
  <w:num w:numId="50">
    <w:abstractNumId w:val="32"/>
  </w:num>
  <w:num w:numId="51">
    <w:abstractNumId w:val="65"/>
  </w:num>
  <w:num w:numId="52">
    <w:abstractNumId w:val="8"/>
  </w:num>
  <w:num w:numId="53">
    <w:abstractNumId w:val="71"/>
  </w:num>
  <w:num w:numId="54">
    <w:abstractNumId w:val="83"/>
  </w:num>
  <w:num w:numId="55">
    <w:abstractNumId w:val="18"/>
  </w:num>
  <w:num w:numId="56">
    <w:abstractNumId w:val="17"/>
  </w:num>
  <w:num w:numId="57">
    <w:abstractNumId w:val="53"/>
  </w:num>
  <w:num w:numId="58">
    <w:abstractNumId w:val="105"/>
  </w:num>
  <w:num w:numId="59">
    <w:abstractNumId w:val="49"/>
  </w:num>
  <w:num w:numId="60">
    <w:abstractNumId w:val="98"/>
  </w:num>
  <w:num w:numId="61">
    <w:abstractNumId w:val="42"/>
  </w:num>
  <w:num w:numId="62">
    <w:abstractNumId w:val="0"/>
  </w:num>
  <w:num w:numId="63">
    <w:abstractNumId w:val="94"/>
  </w:num>
  <w:num w:numId="64">
    <w:abstractNumId w:val="46"/>
  </w:num>
  <w:num w:numId="65">
    <w:abstractNumId w:val="99"/>
  </w:num>
  <w:num w:numId="66">
    <w:abstractNumId w:val="41"/>
  </w:num>
  <w:num w:numId="67">
    <w:abstractNumId w:val="24"/>
  </w:num>
  <w:num w:numId="68">
    <w:abstractNumId w:val="69"/>
  </w:num>
  <w:num w:numId="69">
    <w:abstractNumId w:val="100"/>
  </w:num>
  <w:num w:numId="70">
    <w:abstractNumId w:val="2"/>
  </w:num>
  <w:num w:numId="71">
    <w:abstractNumId w:val="5"/>
  </w:num>
  <w:num w:numId="72">
    <w:abstractNumId w:val="79"/>
  </w:num>
  <w:num w:numId="73">
    <w:abstractNumId w:val="31"/>
  </w:num>
  <w:num w:numId="74">
    <w:abstractNumId w:val="102"/>
  </w:num>
  <w:num w:numId="75">
    <w:abstractNumId w:val="51"/>
  </w:num>
  <w:num w:numId="76">
    <w:abstractNumId w:val="27"/>
  </w:num>
  <w:num w:numId="77">
    <w:abstractNumId w:val="81"/>
  </w:num>
  <w:num w:numId="78">
    <w:abstractNumId w:val="54"/>
  </w:num>
  <w:num w:numId="79">
    <w:abstractNumId w:val="68"/>
  </w:num>
  <w:num w:numId="80">
    <w:abstractNumId w:val="37"/>
  </w:num>
  <w:num w:numId="81">
    <w:abstractNumId w:val="35"/>
  </w:num>
  <w:num w:numId="82">
    <w:abstractNumId w:val="101"/>
  </w:num>
  <w:num w:numId="83">
    <w:abstractNumId w:val="29"/>
  </w:num>
  <w:num w:numId="84">
    <w:abstractNumId w:val="56"/>
  </w:num>
  <w:num w:numId="85">
    <w:abstractNumId w:val="87"/>
  </w:num>
  <w:num w:numId="86">
    <w:abstractNumId w:val="89"/>
  </w:num>
  <w:num w:numId="87">
    <w:abstractNumId w:val="88"/>
  </w:num>
  <w:num w:numId="88">
    <w:abstractNumId w:val="21"/>
  </w:num>
  <w:num w:numId="89">
    <w:abstractNumId w:val="11"/>
  </w:num>
  <w:num w:numId="90">
    <w:abstractNumId w:val="62"/>
  </w:num>
  <w:num w:numId="91">
    <w:abstractNumId w:val="47"/>
  </w:num>
  <w:num w:numId="92">
    <w:abstractNumId w:val="103"/>
  </w:num>
  <w:num w:numId="93">
    <w:abstractNumId w:val="30"/>
  </w:num>
  <w:num w:numId="94">
    <w:abstractNumId w:val="52"/>
  </w:num>
  <w:num w:numId="95">
    <w:abstractNumId w:val="97"/>
  </w:num>
  <w:num w:numId="96">
    <w:abstractNumId w:val="59"/>
  </w:num>
  <w:num w:numId="97">
    <w:abstractNumId w:val="36"/>
  </w:num>
  <w:num w:numId="98">
    <w:abstractNumId w:val="13"/>
  </w:num>
  <w:num w:numId="99">
    <w:abstractNumId w:val="95"/>
  </w:num>
  <w:num w:numId="100">
    <w:abstractNumId w:val="39"/>
  </w:num>
  <w:num w:numId="101">
    <w:abstractNumId w:val="4"/>
  </w:num>
  <w:num w:numId="102">
    <w:abstractNumId w:val="33"/>
  </w:num>
  <w:num w:numId="103">
    <w:abstractNumId w:val="70"/>
  </w:num>
  <w:num w:numId="104">
    <w:abstractNumId w:val="63"/>
  </w:num>
  <w:num w:numId="105">
    <w:abstractNumId w:val="93"/>
  </w:num>
  <w:num w:numId="106">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TrueTypeFonts/>
  <w:saveSubsetFonts/>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zM3tzCwMDE2sDRW0lEKTi0uzszPAykwqQUAIXA76iwAAAA="/>
  </w:docVars>
  <w:rsids>
    <w:rsidRoot w:val="001A3D15"/>
    <w:rsid w:val="00004823"/>
    <w:rsid w:val="000074EA"/>
    <w:rsid w:val="000101E4"/>
    <w:rsid w:val="00010A9F"/>
    <w:rsid w:val="00020323"/>
    <w:rsid w:val="000274F9"/>
    <w:rsid w:val="000537A4"/>
    <w:rsid w:val="0005528B"/>
    <w:rsid w:val="00055EED"/>
    <w:rsid w:val="000574CD"/>
    <w:rsid w:val="00060F2B"/>
    <w:rsid w:val="00066480"/>
    <w:rsid w:val="000756F1"/>
    <w:rsid w:val="00076AE5"/>
    <w:rsid w:val="00082C4C"/>
    <w:rsid w:val="00085087"/>
    <w:rsid w:val="00090385"/>
    <w:rsid w:val="00091D32"/>
    <w:rsid w:val="000A7C6A"/>
    <w:rsid w:val="000B08B6"/>
    <w:rsid w:val="000C7290"/>
    <w:rsid w:val="001059FB"/>
    <w:rsid w:val="0010628E"/>
    <w:rsid w:val="00111E3B"/>
    <w:rsid w:val="00114051"/>
    <w:rsid w:val="00124690"/>
    <w:rsid w:val="00134602"/>
    <w:rsid w:val="00170A0D"/>
    <w:rsid w:val="00177D19"/>
    <w:rsid w:val="001822E2"/>
    <w:rsid w:val="001A3D15"/>
    <w:rsid w:val="001A3F55"/>
    <w:rsid w:val="001B1B7B"/>
    <w:rsid w:val="001B4A3B"/>
    <w:rsid w:val="001B59A0"/>
    <w:rsid w:val="001C0C3A"/>
    <w:rsid w:val="001C126A"/>
    <w:rsid w:val="001C1E16"/>
    <w:rsid w:val="001C2362"/>
    <w:rsid w:val="001D62F4"/>
    <w:rsid w:val="001E2C6E"/>
    <w:rsid w:val="002017CD"/>
    <w:rsid w:val="00247554"/>
    <w:rsid w:val="00250156"/>
    <w:rsid w:val="00256E30"/>
    <w:rsid w:val="00286624"/>
    <w:rsid w:val="002A118A"/>
    <w:rsid w:val="002B61E9"/>
    <w:rsid w:val="002D5D9A"/>
    <w:rsid w:val="00310BEF"/>
    <w:rsid w:val="003271F7"/>
    <w:rsid w:val="003373CE"/>
    <w:rsid w:val="00337EB9"/>
    <w:rsid w:val="00372E3F"/>
    <w:rsid w:val="00374BCE"/>
    <w:rsid w:val="0038043C"/>
    <w:rsid w:val="003866E8"/>
    <w:rsid w:val="003939B2"/>
    <w:rsid w:val="003947E0"/>
    <w:rsid w:val="003A2AC2"/>
    <w:rsid w:val="003A5311"/>
    <w:rsid w:val="003E02DA"/>
    <w:rsid w:val="003E2E4E"/>
    <w:rsid w:val="003F019A"/>
    <w:rsid w:val="003F49AE"/>
    <w:rsid w:val="0041125E"/>
    <w:rsid w:val="004244C0"/>
    <w:rsid w:val="00434622"/>
    <w:rsid w:val="00447C97"/>
    <w:rsid w:val="00450F07"/>
    <w:rsid w:val="00465B3C"/>
    <w:rsid w:val="004852A4"/>
    <w:rsid w:val="004912D7"/>
    <w:rsid w:val="004933C8"/>
    <w:rsid w:val="004A181C"/>
    <w:rsid w:val="004A3B74"/>
    <w:rsid w:val="004D20B1"/>
    <w:rsid w:val="004E4E27"/>
    <w:rsid w:val="004E7B0B"/>
    <w:rsid w:val="0050690B"/>
    <w:rsid w:val="00511B4A"/>
    <w:rsid w:val="005234DB"/>
    <w:rsid w:val="00534D4C"/>
    <w:rsid w:val="005372A9"/>
    <w:rsid w:val="005504D9"/>
    <w:rsid w:val="00551135"/>
    <w:rsid w:val="005601BC"/>
    <w:rsid w:val="00564713"/>
    <w:rsid w:val="005658FD"/>
    <w:rsid w:val="00567183"/>
    <w:rsid w:val="00575CB1"/>
    <w:rsid w:val="0057617F"/>
    <w:rsid w:val="005813FC"/>
    <w:rsid w:val="00584629"/>
    <w:rsid w:val="00586C3A"/>
    <w:rsid w:val="00592384"/>
    <w:rsid w:val="00597CE1"/>
    <w:rsid w:val="005B7E4D"/>
    <w:rsid w:val="005C0EF0"/>
    <w:rsid w:val="005C1540"/>
    <w:rsid w:val="005D1149"/>
    <w:rsid w:val="005D2720"/>
    <w:rsid w:val="005E10DA"/>
    <w:rsid w:val="005F1E91"/>
    <w:rsid w:val="005F3510"/>
    <w:rsid w:val="005F4687"/>
    <w:rsid w:val="00602E7F"/>
    <w:rsid w:val="006540D2"/>
    <w:rsid w:val="00676832"/>
    <w:rsid w:val="00685EBE"/>
    <w:rsid w:val="00691CD3"/>
    <w:rsid w:val="006961BA"/>
    <w:rsid w:val="006A2730"/>
    <w:rsid w:val="006F1196"/>
    <w:rsid w:val="006F65C4"/>
    <w:rsid w:val="00702856"/>
    <w:rsid w:val="00702D80"/>
    <w:rsid w:val="00722337"/>
    <w:rsid w:val="00734E71"/>
    <w:rsid w:val="00745D55"/>
    <w:rsid w:val="00746B53"/>
    <w:rsid w:val="00756AF4"/>
    <w:rsid w:val="00763436"/>
    <w:rsid w:val="00773D47"/>
    <w:rsid w:val="00777647"/>
    <w:rsid w:val="007A32E5"/>
    <w:rsid w:val="007A3DD9"/>
    <w:rsid w:val="007A5114"/>
    <w:rsid w:val="007B04A2"/>
    <w:rsid w:val="007C067A"/>
    <w:rsid w:val="007C5C75"/>
    <w:rsid w:val="007D2A8A"/>
    <w:rsid w:val="00802F73"/>
    <w:rsid w:val="00804465"/>
    <w:rsid w:val="008250D8"/>
    <w:rsid w:val="008347E6"/>
    <w:rsid w:val="00842E11"/>
    <w:rsid w:val="008445A1"/>
    <w:rsid w:val="008455AC"/>
    <w:rsid w:val="00877AC5"/>
    <w:rsid w:val="00881DB2"/>
    <w:rsid w:val="00892630"/>
    <w:rsid w:val="008941EE"/>
    <w:rsid w:val="008A7658"/>
    <w:rsid w:val="008B03E1"/>
    <w:rsid w:val="008D0575"/>
    <w:rsid w:val="008D3AA7"/>
    <w:rsid w:val="008D73C4"/>
    <w:rsid w:val="008E7C89"/>
    <w:rsid w:val="008F180B"/>
    <w:rsid w:val="008F2384"/>
    <w:rsid w:val="00902E2F"/>
    <w:rsid w:val="00903130"/>
    <w:rsid w:val="00904573"/>
    <w:rsid w:val="00907C3F"/>
    <w:rsid w:val="00943AC1"/>
    <w:rsid w:val="009537F9"/>
    <w:rsid w:val="00967F24"/>
    <w:rsid w:val="00984E7D"/>
    <w:rsid w:val="0099161C"/>
    <w:rsid w:val="009A2C3A"/>
    <w:rsid w:val="009A58A8"/>
    <w:rsid w:val="009B393E"/>
    <w:rsid w:val="009D30EC"/>
    <w:rsid w:val="009D7484"/>
    <w:rsid w:val="009F2C13"/>
    <w:rsid w:val="009F5231"/>
    <w:rsid w:val="00A01735"/>
    <w:rsid w:val="00A01D33"/>
    <w:rsid w:val="00A237D0"/>
    <w:rsid w:val="00A24C4A"/>
    <w:rsid w:val="00A25BB8"/>
    <w:rsid w:val="00A3451A"/>
    <w:rsid w:val="00A3494B"/>
    <w:rsid w:val="00A66570"/>
    <w:rsid w:val="00A875EC"/>
    <w:rsid w:val="00A91F88"/>
    <w:rsid w:val="00AA1596"/>
    <w:rsid w:val="00AD3CC8"/>
    <w:rsid w:val="00AE4EEA"/>
    <w:rsid w:val="00B27D1D"/>
    <w:rsid w:val="00B300F3"/>
    <w:rsid w:val="00B32C07"/>
    <w:rsid w:val="00B367DA"/>
    <w:rsid w:val="00B463EC"/>
    <w:rsid w:val="00B47F30"/>
    <w:rsid w:val="00B51AE9"/>
    <w:rsid w:val="00B532EC"/>
    <w:rsid w:val="00B55595"/>
    <w:rsid w:val="00B66375"/>
    <w:rsid w:val="00B7549D"/>
    <w:rsid w:val="00B90707"/>
    <w:rsid w:val="00B919D4"/>
    <w:rsid w:val="00B9646F"/>
    <w:rsid w:val="00BB5DAA"/>
    <w:rsid w:val="00BB612A"/>
    <w:rsid w:val="00BC25DB"/>
    <w:rsid w:val="00BC6B4B"/>
    <w:rsid w:val="00BD178A"/>
    <w:rsid w:val="00BD46D9"/>
    <w:rsid w:val="00BE08BF"/>
    <w:rsid w:val="00BE6423"/>
    <w:rsid w:val="00BF014D"/>
    <w:rsid w:val="00BF5130"/>
    <w:rsid w:val="00C00C30"/>
    <w:rsid w:val="00C03D87"/>
    <w:rsid w:val="00C059E0"/>
    <w:rsid w:val="00C06847"/>
    <w:rsid w:val="00C116D6"/>
    <w:rsid w:val="00C147ED"/>
    <w:rsid w:val="00C34A2B"/>
    <w:rsid w:val="00C40D5E"/>
    <w:rsid w:val="00C7794E"/>
    <w:rsid w:val="00C82051"/>
    <w:rsid w:val="00C83A59"/>
    <w:rsid w:val="00CA217B"/>
    <w:rsid w:val="00CB54FB"/>
    <w:rsid w:val="00CB60AB"/>
    <w:rsid w:val="00CC647B"/>
    <w:rsid w:val="00CD0314"/>
    <w:rsid w:val="00CE02E0"/>
    <w:rsid w:val="00CE2B74"/>
    <w:rsid w:val="00CE703E"/>
    <w:rsid w:val="00CF5F25"/>
    <w:rsid w:val="00D1646E"/>
    <w:rsid w:val="00D33F8A"/>
    <w:rsid w:val="00D402BB"/>
    <w:rsid w:val="00D43739"/>
    <w:rsid w:val="00D547D2"/>
    <w:rsid w:val="00D55B66"/>
    <w:rsid w:val="00D6291D"/>
    <w:rsid w:val="00D668B7"/>
    <w:rsid w:val="00DB448F"/>
    <w:rsid w:val="00DC223A"/>
    <w:rsid w:val="00DD20F7"/>
    <w:rsid w:val="00DD4403"/>
    <w:rsid w:val="00DD74B3"/>
    <w:rsid w:val="00DF1028"/>
    <w:rsid w:val="00DF59EE"/>
    <w:rsid w:val="00DF640E"/>
    <w:rsid w:val="00E33039"/>
    <w:rsid w:val="00E35A88"/>
    <w:rsid w:val="00E41C1C"/>
    <w:rsid w:val="00E53261"/>
    <w:rsid w:val="00E5344E"/>
    <w:rsid w:val="00E575F8"/>
    <w:rsid w:val="00E606DF"/>
    <w:rsid w:val="00E87DF0"/>
    <w:rsid w:val="00E90830"/>
    <w:rsid w:val="00E94FB6"/>
    <w:rsid w:val="00EC0904"/>
    <w:rsid w:val="00EC3D8B"/>
    <w:rsid w:val="00EC4C19"/>
    <w:rsid w:val="00EF198E"/>
    <w:rsid w:val="00F10C8E"/>
    <w:rsid w:val="00F320C7"/>
    <w:rsid w:val="00F32C4E"/>
    <w:rsid w:val="00F36C2A"/>
    <w:rsid w:val="00F43CC9"/>
    <w:rsid w:val="00F510B1"/>
    <w:rsid w:val="00F57ECD"/>
    <w:rsid w:val="00F62961"/>
    <w:rsid w:val="00F6591E"/>
    <w:rsid w:val="00F65C61"/>
    <w:rsid w:val="00F65D22"/>
    <w:rsid w:val="00F72F7A"/>
    <w:rsid w:val="00F76049"/>
    <w:rsid w:val="00F86CE2"/>
    <w:rsid w:val="00F93B5C"/>
    <w:rsid w:val="00F945E9"/>
    <w:rsid w:val="00F95D8E"/>
    <w:rsid w:val="00F97BBB"/>
    <w:rsid w:val="00FB6AF0"/>
    <w:rsid w:val="00FB747E"/>
    <w:rsid w:val="00FC1503"/>
    <w:rsid w:val="00FD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581FD9"/>
  <w15:docId w15:val="{4F9F2815-EE21-44E6-A706-66D30349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84"/>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NoSpacing">
    <w:name w:val="No Spacing"/>
    <w:link w:val="NoSpacingChar"/>
    <w:uiPriority w:val="1"/>
    <w:qFormat/>
    <w:rsid w:val="005C0EF0"/>
    <w:pPr>
      <w:spacing w:after="0" w:line="312" w:lineRule="auto"/>
    </w:pPr>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902E2F"/>
    <w:rPr>
      <w:color w:val="1762AB"/>
      <w:u w:val="single"/>
    </w:rPr>
  </w:style>
  <w:style w:type="paragraph" w:styleId="TOCHeading">
    <w:name w:val="TOC Heading"/>
    <w:basedOn w:val="Heading1"/>
    <w:next w:val="Normal"/>
    <w:uiPriority w:val="39"/>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F76049"/>
    <w:pPr>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character" w:customStyle="1" w:styleId="NoSpacingChar">
    <w:name w:val="No Spacing Char"/>
    <w:basedOn w:val="DefaultParagraphFont"/>
    <w:link w:val="NoSpacing"/>
    <w:uiPriority w:val="1"/>
    <w:rsid w:val="005C0EF0"/>
    <w:rPr>
      <w:rFonts w:ascii="Open Sans Light" w:hAnsi="Open Sans Light"/>
    </w:r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character" w:styleId="IntenseEmphasis">
    <w:name w:val="Intense Emphasis"/>
    <w:aliases w:val="Grid Emphasis"/>
    <w:basedOn w:val="DefaultParagraphFont"/>
    <w:uiPriority w:val="21"/>
    <w:qFormat/>
    <w:rsid w:val="00902E2F"/>
    <w:rPr>
      <w:i w:val="0"/>
      <w:iCs/>
      <w:color w:val="1762AB"/>
    </w:rPr>
  </w:style>
  <w:style w:type="paragraph" w:styleId="NormalWeb">
    <w:name w:val="Normal (Web)"/>
    <w:basedOn w:val="Normal"/>
    <w:uiPriority w:val="99"/>
    <w:unhideWhenUsed/>
    <w:rsid w:val="001A3D1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Blue-Arial10-optionaltext-templates">
    <w:name w:val="Blue - Arial 10 - optional text - templates"/>
    <w:basedOn w:val="Normal"/>
    <w:link w:val="Blue-Arial10-optionaltext-templatesChar"/>
    <w:qFormat/>
    <w:rsid w:val="001A3D15"/>
    <w:pPr>
      <w:spacing w:after="200" w:line="240" w:lineRule="exact"/>
      <w:ind w:left="-567"/>
      <w:jc w:val="left"/>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1A3D15"/>
    <w:rPr>
      <w:rFonts w:ascii="Arial" w:eastAsia="Times" w:hAnsi="Arial" w:cs="Times New Roman"/>
      <w:color w:val="466DB0"/>
      <w:sz w:val="19"/>
      <w:szCs w:val="20"/>
      <w:lang w:val="x-none" w:eastAsia="x-none"/>
    </w:rPr>
  </w:style>
  <w:style w:type="paragraph" w:styleId="FootnoteText">
    <w:name w:val="footnote text"/>
    <w:basedOn w:val="Normal"/>
    <w:link w:val="FootnoteTextChar"/>
    <w:uiPriority w:val="99"/>
    <w:unhideWhenUsed/>
    <w:rsid w:val="001A3D15"/>
    <w:pPr>
      <w:spacing w:after="0" w:line="240" w:lineRule="auto"/>
    </w:pPr>
    <w:rPr>
      <w:sz w:val="19"/>
      <w:szCs w:val="20"/>
    </w:rPr>
  </w:style>
  <w:style w:type="character" w:customStyle="1" w:styleId="FootnoteTextChar">
    <w:name w:val="Footnote Text Char"/>
    <w:basedOn w:val="DefaultParagraphFont"/>
    <w:link w:val="FootnoteText"/>
    <w:uiPriority w:val="99"/>
    <w:rsid w:val="001A3D15"/>
    <w:rPr>
      <w:rFonts w:ascii="Open Sans Light" w:hAnsi="Open Sans Light"/>
      <w:sz w:val="19"/>
      <w:szCs w:val="20"/>
    </w:rPr>
  </w:style>
  <w:style w:type="character" w:styleId="FootnoteReference">
    <w:name w:val="footnote reference"/>
    <w:basedOn w:val="DefaultParagraphFont"/>
    <w:uiPriority w:val="99"/>
    <w:semiHidden/>
    <w:unhideWhenUsed/>
    <w:rsid w:val="001A3D15"/>
    <w:rPr>
      <w:vertAlign w:val="superscript"/>
    </w:rPr>
  </w:style>
  <w:style w:type="paragraph" w:customStyle="1" w:styleId="Noparagraphstyle">
    <w:name w:val="[No paragraph style]"/>
    <w:rsid w:val="001A3D15"/>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1A3D15"/>
    <w:pPr>
      <w:spacing w:after="0" w:line="240" w:lineRule="exact"/>
      <w:jc w:val="lef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1A3D15"/>
    <w:rPr>
      <w:rFonts w:ascii="L Frutiger Light" w:eastAsia="Times" w:hAnsi="L Frutiger Light" w:cs="Times New Roman"/>
      <w:color w:val="003366"/>
      <w:sz w:val="19"/>
      <w:szCs w:val="20"/>
      <w:lang w:val="x-none" w:eastAsia="x-none"/>
    </w:rPr>
  </w:style>
  <w:style w:type="character" w:customStyle="1" w:styleId="A11">
    <w:name w:val="A11"/>
    <w:uiPriority w:val="99"/>
    <w:rsid w:val="001A3D15"/>
    <w:rPr>
      <w:rFonts w:ascii="VFQWIL+Frutiger-Italic" w:hAnsi="VFQWIL+Frutiger-Italic" w:cs="VFQWIL+Frutiger-Italic"/>
      <w:color w:val="000000"/>
      <w:sz w:val="11"/>
      <w:szCs w:val="11"/>
    </w:rPr>
  </w:style>
  <w:style w:type="table" w:customStyle="1" w:styleId="TableGrid1">
    <w:name w:val="Table Grid1"/>
    <w:basedOn w:val="TableNormal"/>
    <w:next w:val="TableGrid"/>
    <w:uiPriority w:val="59"/>
    <w:rsid w:val="001A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GfL1">
    <w:name w:val="SWGfL1"/>
    <w:basedOn w:val="TableNormal"/>
    <w:uiPriority w:val="99"/>
    <w:rsid w:val="001A3D15"/>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GreyArial10body-Templates">
    <w:name w:val="Grey Arial 10 body - Templates"/>
    <w:basedOn w:val="body"/>
    <w:link w:val="GreyArial10body-TemplatesChar"/>
    <w:qFormat/>
    <w:rsid w:val="001A3D15"/>
    <w:pPr>
      <w:spacing w:after="57"/>
      <w:ind w:left="-567"/>
    </w:pPr>
    <w:rPr>
      <w:rFonts w:ascii="Arial" w:hAnsi="Arial"/>
      <w:color w:val="494949"/>
    </w:rPr>
  </w:style>
  <w:style w:type="character" w:customStyle="1" w:styleId="GreyArial10body-TemplatesChar">
    <w:name w:val="Grey Arial 10 body - Templates Char"/>
    <w:link w:val="GreyArial10body-Templates"/>
    <w:rsid w:val="001A3D15"/>
    <w:rPr>
      <w:rFonts w:ascii="Arial" w:eastAsia="Times" w:hAnsi="Arial" w:cs="Times New Roman"/>
      <w:color w:val="494949"/>
      <w:sz w:val="19"/>
      <w:szCs w:val="20"/>
      <w:lang w:val="x-none" w:eastAsia="x-none"/>
    </w:rPr>
  </w:style>
  <w:style w:type="paragraph" w:customStyle="1" w:styleId="Body0">
    <w:name w:val="Body"/>
    <w:rsid w:val="001A3D15"/>
    <w:pPr>
      <w:spacing w:after="0" w:line="240" w:lineRule="auto"/>
    </w:pPr>
    <w:rPr>
      <w:rFonts w:ascii="Helvetica" w:eastAsia="ヒラギノ角ゴ Pro W3" w:hAnsi="Helvetica" w:cs="Times New Roman"/>
      <w:color w:val="000000"/>
      <w:sz w:val="24"/>
      <w:szCs w:val="20"/>
      <w:lang w:val="en-US" w:eastAsia="en-GB"/>
    </w:rPr>
  </w:style>
  <w:style w:type="paragraph" w:styleId="CommentText">
    <w:name w:val="annotation text"/>
    <w:basedOn w:val="Normal"/>
    <w:link w:val="CommentTextChar"/>
    <w:uiPriority w:val="99"/>
    <w:unhideWhenUsed/>
    <w:rsid w:val="001A3D15"/>
    <w:pPr>
      <w:spacing w:after="0" w:line="240" w:lineRule="auto"/>
      <w:jc w:val="left"/>
    </w:pPr>
    <w:rPr>
      <w:rFonts w:ascii="Times" w:eastAsia="Times" w:hAnsi="Times" w:cs="Times New Roman"/>
      <w:sz w:val="19"/>
      <w:szCs w:val="20"/>
      <w:lang w:eastAsia="en-GB"/>
    </w:rPr>
  </w:style>
  <w:style w:type="character" w:customStyle="1" w:styleId="CommentTextChar">
    <w:name w:val="Comment Text Char"/>
    <w:basedOn w:val="DefaultParagraphFont"/>
    <w:link w:val="CommentText"/>
    <w:uiPriority w:val="99"/>
    <w:rsid w:val="001A3D15"/>
    <w:rPr>
      <w:rFonts w:ascii="Times" w:eastAsia="Times" w:hAnsi="Times" w:cs="Times New Roman"/>
      <w:sz w:val="19"/>
      <w:szCs w:val="20"/>
      <w:lang w:eastAsia="en-GB"/>
    </w:rPr>
  </w:style>
  <w:style w:type="paragraph" w:styleId="TOC4">
    <w:name w:val="toc 4"/>
    <w:basedOn w:val="Normal"/>
    <w:next w:val="Normal"/>
    <w:autoRedefine/>
    <w:uiPriority w:val="39"/>
    <w:unhideWhenUsed/>
    <w:rsid w:val="001A3D15"/>
    <w:pPr>
      <w:spacing w:after="100" w:line="259" w:lineRule="auto"/>
      <w:ind w:left="660"/>
      <w:jc w:val="left"/>
    </w:pPr>
    <w:rPr>
      <w:rFonts w:asciiTheme="minorHAnsi" w:eastAsiaTheme="minorEastAsia" w:hAnsiTheme="minorHAnsi"/>
      <w:sz w:val="19"/>
      <w:lang w:eastAsia="en-GB"/>
    </w:rPr>
  </w:style>
  <w:style w:type="paragraph" w:styleId="TOC5">
    <w:name w:val="toc 5"/>
    <w:basedOn w:val="Normal"/>
    <w:next w:val="Normal"/>
    <w:autoRedefine/>
    <w:uiPriority w:val="39"/>
    <w:unhideWhenUsed/>
    <w:rsid w:val="001A3D15"/>
    <w:pPr>
      <w:spacing w:after="100" w:line="259" w:lineRule="auto"/>
      <w:ind w:left="880"/>
      <w:jc w:val="left"/>
    </w:pPr>
    <w:rPr>
      <w:rFonts w:asciiTheme="minorHAnsi" w:eastAsiaTheme="minorEastAsia" w:hAnsiTheme="minorHAnsi"/>
      <w:sz w:val="19"/>
      <w:lang w:eastAsia="en-GB"/>
    </w:rPr>
  </w:style>
  <w:style w:type="paragraph" w:styleId="TOC6">
    <w:name w:val="toc 6"/>
    <w:basedOn w:val="Normal"/>
    <w:next w:val="Normal"/>
    <w:autoRedefine/>
    <w:uiPriority w:val="39"/>
    <w:unhideWhenUsed/>
    <w:rsid w:val="001A3D15"/>
    <w:pPr>
      <w:spacing w:after="100" w:line="259" w:lineRule="auto"/>
      <w:ind w:left="1100"/>
      <w:jc w:val="left"/>
    </w:pPr>
    <w:rPr>
      <w:rFonts w:asciiTheme="minorHAnsi" w:eastAsiaTheme="minorEastAsia" w:hAnsiTheme="minorHAnsi"/>
      <w:sz w:val="19"/>
      <w:lang w:eastAsia="en-GB"/>
    </w:rPr>
  </w:style>
  <w:style w:type="paragraph" w:styleId="TOC7">
    <w:name w:val="toc 7"/>
    <w:basedOn w:val="Normal"/>
    <w:next w:val="Normal"/>
    <w:autoRedefine/>
    <w:uiPriority w:val="39"/>
    <w:unhideWhenUsed/>
    <w:rsid w:val="001A3D15"/>
    <w:pPr>
      <w:spacing w:after="100" w:line="259" w:lineRule="auto"/>
      <w:ind w:left="1320"/>
      <w:jc w:val="left"/>
    </w:pPr>
    <w:rPr>
      <w:rFonts w:asciiTheme="minorHAnsi" w:eastAsiaTheme="minorEastAsia" w:hAnsiTheme="minorHAnsi"/>
      <w:sz w:val="19"/>
      <w:lang w:eastAsia="en-GB"/>
    </w:rPr>
  </w:style>
  <w:style w:type="paragraph" w:styleId="TOC8">
    <w:name w:val="toc 8"/>
    <w:basedOn w:val="Normal"/>
    <w:next w:val="Normal"/>
    <w:autoRedefine/>
    <w:uiPriority w:val="39"/>
    <w:unhideWhenUsed/>
    <w:rsid w:val="001A3D15"/>
    <w:pPr>
      <w:spacing w:after="100" w:line="259" w:lineRule="auto"/>
      <w:ind w:left="1540"/>
      <w:jc w:val="left"/>
    </w:pPr>
    <w:rPr>
      <w:rFonts w:asciiTheme="minorHAnsi" w:eastAsiaTheme="minorEastAsia" w:hAnsiTheme="minorHAnsi"/>
      <w:sz w:val="19"/>
      <w:lang w:eastAsia="en-GB"/>
    </w:rPr>
  </w:style>
  <w:style w:type="paragraph" w:styleId="TOC9">
    <w:name w:val="toc 9"/>
    <w:basedOn w:val="Normal"/>
    <w:next w:val="Normal"/>
    <w:autoRedefine/>
    <w:uiPriority w:val="39"/>
    <w:unhideWhenUsed/>
    <w:rsid w:val="001A3D15"/>
    <w:pPr>
      <w:spacing w:after="100" w:line="259" w:lineRule="auto"/>
      <w:ind w:left="1760"/>
      <w:jc w:val="left"/>
    </w:pPr>
    <w:rPr>
      <w:rFonts w:asciiTheme="minorHAnsi" w:eastAsiaTheme="minorEastAsia" w:hAnsiTheme="minorHAnsi"/>
      <w:sz w:val="19"/>
      <w:lang w:eastAsia="en-GB"/>
    </w:rPr>
  </w:style>
  <w:style w:type="character" w:customStyle="1" w:styleId="BlueText">
    <w:name w:val="Blue Text"/>
    <w:uiPriority w:val="1"/>
    <w:qFormat/>
    <w:rsid w:val="005601BC"/>
    <w:rPr>
      <w:color w:val="1F39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guidance/password-guidance-simplifying-your-approa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All%20SWGFL%20Staff\Brand%20Templates\Word%20Template\SWGfL%20-%20Document%20with%20Covering%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49B80-C1CE-48B9-A441-E0661546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SWGfL - Document with Covering Page.dotx</Template>
  <TotalTime>2</TotalTime>
  <Pages>8</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John Hay</cp:lastModifiedBy>
  <cp:revision>3</cp:revision>
  <cp:lastPrinted>2020-02-28T10:35:00Z</cp:lastPrinted>
  <dcterms:created xsi:type="dcterms:W3CDTF">2020-02-28T12:14:00Z</dcterms:created>
  <dcterms:modified xsi:type="dcterms:W3CDTF">2020-02-28T12:46:00Z</dcterms:modified>
</cp:coreProperties>
</file>